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09A3" w14:textId="25247403" w:rsidR="00CE37FA" w:rsidRPr="00CE37FA" w:rsidRDefault="00CE37FA" w:rsidP="00CE37FA">
      <w:pPr>
        <w:contextualSpacing/>
        <w:rPr>
          <w:szCs w:val="24"/>
        </w:rPr>
      </w:pPr>
      <w:r>
        <w:rPr>
          <w:szCs w:val="24"/>
        </w:rPr>
        <w:tab/>
      </w:r>
      <w:r>
        <w:rPr>
          <w:szCs w:val="24"/>
        </w:rPr>
        <w:tab/>
      </w:r>
      <w:r>
        <w:rPr>
          <w:szCs w:val="24"/>
        </w:rPr>
        <w:tab/>
      </w:r>
      <w:r>
        <w:rPr>
          <w:szCs w:val="24"/>
        </w:rPr>
        <w:tab/>
      </w:r>
      <w:r>
        <w:rPr>
          <w:szCs w:val="24"/>
        </w:rPr>
        <w:tab/>
      </w:r>
      <w:r>
        <w:rPr>
          <w:szCs w:val="24"/>
        </w:rPr>
        <w:tab/>
        <w:t xml:space="preserve">                                      PRESENTATION COPY</w:t>
      </w:r>
    </w:p>
    <w:p w14:paraId="32C14E58" w14:textId="77777777" w:rsidR="00F15F1D" w:rsidRDefault="00F15F1D" w:rsidP="00F15F1D">
      <w:pPr>
        <w:contextualSpacing/>
        <w:rPr>
          <w:b/>
          <w:bCs/>
          <w:sz w:val="32"/>
          <w:szCs w:val="32"/>
        </w:rPr>
      </w:pPr>
      <w:r>
        <w:rPr>
          <w:b/>
          <w:bCs/>
          <w:sz w:val="32"/>
          <w:szCs w:val="32"/>
        </w:rPr>
        <w:t xml:space="preserve">              </w:t>
      </w:r>
    </w:p>
    <w:p w14:paraId="4FF9E9C6" w14:textId="77777777" w:rsidR="00F15F1D" w:rsidRPr="00F15F1D" w:rsidRDefault="00F15F1D" w:rsidP="00F15F1D">
      <w:pPr>
        <w:contextualSpacing/>
        <w:rPr>
          <w:b/>
          <w:bCs/>
          <w:sz w:val="28"/>
          <w:szCs w:val="28"/>
        </w:rPr>
      </w:pPr>
      <w:r>
        <w:rPr>
          <w:b/>
          <w:bCs/>
          <w:sz w:val="32"/>
          <w:szCs w:val="32"/>
        </w:rPr>
        <w:t xml:space="preserve">                 </w:t>
      </w:r>
      <w:r w:rsidRPr="00F15F1D">
        <w:rPr>
          <w:b/>
          <w:bCs/>
          <w:sz w:val="28"/>
          <w:szCs w:val="28"/>
        </w:rPr>
        <w:t>Virtue and otherwise in Peircean Abduction:</w:t>
      </w:r>
    </w:p>
    <w:p w14:paraId="0AA24692" w14:textId="77A446DA" w:rsidR="00922BDA" w:rsidRPr="00F15F1D" w:rsidRDefault="00F15F1D" w:rsidP="00F15F1D">
      <w:pPr>
        <w:contextualSpacing/>
        <w:rPr>
          <w:sz w:val="28"/>
          <w:szCs w:val="28"/>
        </w:rPr>
      </w:pPr>
      <w:r w:rsidRPr="00F15F1D">
        <w:rPr>
          <w:b/>
          <w:bCs/>
          <w:sz w:val="28"/>
          <w:szCs w:val="28"/>
        </w:rPr>
        <w:t xml:space="preserve">               Bias, </w:t>
      </w:r>
      <w:proofErr w:type="gramStart"/>
      <w:r w:rsidRPr="00F15F1D">
        <w:rPr>
          <w:b/>
          <w:bCs/>
          <w:sz w:val="28"/>
          <w:szCs w:val="28"/>
        </w:rPr>
        <w:t>fabrication ,</w:t>
      </w:r>
      <w:proofErr w:type="gramEnd"/>
      <w:r w:rsidRPr="00F15F1D">
        <w:rPr>
          <w:b/>
          <w:bCs/>
          <w:sz w:val="28"/>
          <w:szCs w:val="28"/>
        </w:rPr>
        <w:t xml:space="preserve"> and deductive overindulgence</w:t>
      </w:r>
      <w:r w:rsidR="00CE37FA" w:rsidRPr="00F15F1D">
        <w:rPr>
          <w:sz w:val="28"/>
          <w:szCs w:val="28"/>
        </w:rPr>
        <w:tab/>
      </w:r>
      <w:r w:rsidR="00CE37FA" w:rsidRPr="00F15F1D">
        <w:rPr>
          <w:sz w:val="28"/>
          <w:szCs w:val="28"/>
        </w:rPr>
        <w:tab/>
        <w:t xml:space="preserve">        </w:t>
      </w:r>
    </w:p>
    <w:p w14:paraId="17F04DED" w14:textId="77777777" w:rsidR="00F15F1D" w:rsidRPr="00F15F1D" w:rsidRDefault="00F15F1D" w:rsidP="00922BDA">
      <w:pPr>
        <w:ind w:left="2880" w:firstLine="720"/>
        <w:contextualSpacing/>
        <w:rPr>
          <w:sz w:val="28"/>
          <w:szCs w:val="28"/>
        </w:rPr>
      </w:pPr>
    </w:p>
    <w:p w14:paraId="4D0B356B" w14:textId="77777777" w:rsidR="00F15F1D" w:rsidRDefault="00F15F1D" w:rsidP="00922BDA">
      <w:pPr>
        <w:ind w:left="2880" w:firstLine="720"/>
        <w:contextualSpacing/>
        <w:rPr>
          <w:sz w:val="28"/>
          <w:szCs w:val="28"/>
        </w:rPr>
      </w:pPr>
    </w:p>
    <w:p w14:paraId="0B316509" w14:textId="77777777" w:rsidR="00F15F1D" w:rsidRDefault="00F15F1D" w:rsidP="00922BDA">
      <w:pPr>
        <w:ind w:left="2880" w:firstLine="720"/>
        <w:contextualSpacing/>
        <w:rPr>
          <w:sz w:val="28"/>
          <w:szCs w:val="28"/>
        </w:rPr>
      </w:pPr>
    </w:p>
    <w:p w14:paraId="48F9C83E" w14:textId="420D16D3" w:rsidR="00CE37FA" w:rsidRPr="004E38FC" w:rsidRDefault="00CE37FA" w:rsidP="00922BDA">
      <w:pPr>
        <w:ind w:left="2880" w:firstLine="720"/>
        <w:contextualSpacing/>
        <w:rPr>
          <w:sz w:val="28"/>
          <w:szCs w:val="28"/>
        </w:rPr>
      </w:pPr>
      <w:r w:rsidRPr="004E38FC">
        <w:rPr>
          <w:sz w:val="28"/>
          <w:szCs w:val="28"/>
        </w:rPr>
        <w:t>John Woods, FRSC</w:t>
      </w:r>
    </w:p>
    <w:p w14:paraId="3183BC41" w14:textId="77777777" w:rsidR="00CE37FA" w:rsidRDefault="00CE37FA" w:rsidP="00CE37FA">
      <w:pPr>
        <w:ind w:left="720" w:firstLine="720"/>
        <w:contextualSpacing/>
        <w:rPr>
          <w:szCs w:val="24"/>
        </w:rPr>
      </w:pPr>
    </w:p>
    <w:p w14:paraId="25D9D944" w14:textId="77777777" w:rsidR="00CE37FA" w:rsidRPr="00273C74" w:rsidRDefault="00CE37FA" w:rsidP="00CE37FA">
      <w:pPr>
        <w:contextualSpacing/>
        <w:rPr>
          <w:sz w:val="32"/>
          <w:szCs w:val="32"/>
        </w:rPr>
      </w:pPr>
      <w:r>
        <w:rPr>
          <w:i/>
          <w:iCs/>
          <w:sz w:val="32"/>
          <w:szCs w:val="32"/>
        </w:rPr>
        <w:t xml:space="preserve">             A </w:t>
      </w:r>
      <w:r w:rsidRPr="00273C74">
        <w:rPr>
          <w:i/>
          <w:iCs/>
          <w:sz w:val="32"/>
          <w:szCs w:val="32"/>
        </w:rPr>
        <w:t>Presidential Address to the Charles Sanders Peirce Society</w:t>
      </w:r>
    </w:p>
    <w:p w14:paraId="3170BC67" w14:textId="77777777" w:rsidR="00CE37FA" w:rsidRDefault="00CE37FA" w:rsidP="00CE37FA">
      <w:pPr>
        <w:ind w:left="720" w:firstLine="720"/>
        <w:contextualSpacing/>
        <w:rPr>
          <w:sz w:val="28"/>
          <w:szCs w:val="28"/>
        </w:rPr>
      </w:pPr>
      <w:r>
        <w:rPr>
          <w:sz w:val="28"/>
          <w:szCs w:val="28"/>
        </w:rPr>
        <w:tab/>
      </w:r>
      <w:r>
        <w:rPr>
          <w:sz w:val="28"/>
          <w:szCs w:val="28"/>
        </w:rPr>
        <w:tab/>
      </w:r>
      <w:r>
        <w:rPr>
          <w:sz w:val="28"/>
          <w:szCs w:val="28"/>
        </w:rPr>
        <w:tab/>
        <w:t xml:space="preserve">         </w:t>
      </w:r>
    </w:p>
    <w:p w14:paraId="4CF885D2" w14:textId="77777777" w:rsidR="00CE37FA" w:rsidRDefault="00CE37FA" w:rsidP="00CE37FA">
      <w:pPr>
        <w:ind w:left="720"/>
        <w:contextualSpacing/>
        <w:rPr>
          <w:sz w:val="28"/>
          <w:szCs w:val="28"/>
        </w:rPr>
      </w:pPr>
    </w:p>
    <w:p w14:paraId="7532B149" w14:textId="77777777" w:rsidR="00CE37FA" w:rsidRDefault="00CE37FA" w:rsidP="00CE37FA">
      <w:pPr>
        <w:ind w:left="720"/>
        <w:contextualSpacing/>
        <w:rPr>
          <w:sz w:val="28"/>
          <w:szCs w:val="28"/>
        </w:rPr>
      </w:pPr>
    </w:p>
    <w:p w14:paraId="34C84238" w14:textId="77777777" w:rsidR="00CE37FA" w:rsidRDefault="00CE37FA" w:rsidP="00CE37FA">
      <w:pPr>
        <w:ind w:left="720"/>
        <w:contextualSpacing/>
        <w:rPr>
          <w:sz w:val="28"/>
          <w:szCs w:val="28"/>
        </w:rPr>
      </w:pPr>
    </w:p>
    <w:p w14:paraId="01A12C33" w14:textId="77777777" w:rsidR="00CE37FA" w:rsidRDefault="00CE37FA" w:rsidP="00CE37FA">
      <w:pPr>
        <w:ind w:left="720"/>
        <w:contextualSpacing/>
        <w:rPr>
          <w:sz w:val="28"/>
          <w:szCs w:val="28"/>
        </w:rPr>
      </w:pPr>
      <w:r>
        <w:rPr>
          <w:sz w:val="28"/>
          <w:szCs w:val="28"/>
        </w:rPr>
        <w:t xml:space="preserve">  Eastern Division Meetings of the American Philosophical Association</w:t>
      </w:r>
    </w:p>
    <w:p w14:paraId="1F294971" w14:textId="77777777" w:rsidR="00CE37FA" w:rsidRDefault="00CE37FA" w:rsidP="00CE37FA">
      <w:pPr>
        <w:ind w:left="720"/>
        <w:contextualSpacing/>
        <w:rPr>
          <w:sz w:val="28"/>
          <w:szCs w:val="28"/>
        </w:rPr>
      </w:pPr>
      <w:r>
        <w:rPr>
          <w:sz w:val="28"/>
          <w:szCs w:val="28"/>
        </w:rPr>
        <w:tab/>
      </w:r>
      <w:r>
        <w:rPr>
          <w:sz w:val="28"/>
          <w:szCs w:val="28"/>
        </w:rPr>
        <w:tab/>
      </w:r>
      <w:r>
        <w:rPr>
          <w:sz w:val="28"/>
          <w:szCs w:val="28"/>
        </w:rPr>
        <w:tab/>
        <w:t xml:space="preserve">         Baltimore, MD</w:t>
      </w:r>
    </w:p>
    <w:p w14:paraId="0DF32E46" w14:textId="77777777" w:rsidR="00CE37FA" w:rsidRDefault="00CE37FA" w:rsidP="00CE37FA">
      <w:pPr>
        <w:ind w:left="720"/>
        <w:contextualSpacing/>
        <w:rPr>
          <w:sz w:val="28"/>
          <w:szCs w:val="28"/>
        </w:rPr>
      </w:pPr>
      <w:r>
        <w:rPr>
          <w:sz w:val="28"/>
          <w:szCs w:val="28"/>
        </w:rPr>
        <w:tab/>
      </w:r>
      <w:r>
        <w:rPr>
          <w:sz w:val="28"/>
          <w:szCs w:val="28"/>
        </w:rPr>
        <w:tab/>
      </w:r>
      <w:r>
        <w:rPr>
          <w:sz w:val="28"/>
          <w:szCs w:val="28"/>
        </w:rPr>
        <w:tab/>
        <w:t xml:space="preserve">         </w:t>
      </w:r>
      <w:proofErr w:type="gramStart"/>
      <w:r>
        <w:rPr>
          <w:sz w:val="28"/>
          <w:szCs w:val="28"/>
        </w:rPr>
        <w:t>January,</w:t>
      </w:r>
      <w:proofErr w:type="gramEnd"/>
      <w:r>
        <w:rPr>
          <w:sz w:val="28"/>
          <w:szCs w:val="28"/>
        </w:rPr>
        <w:t xml:space="preserve"> 2022</w:t>
      </w:r>
    </w:p>
    <w:p w14:paraId="4542F794" w14:textId="77777777" w:rsidR="00CE37FA" w:rsidRDefault="00CE37FA" w:rsidP="00CE37FA">
      <w:pPr>
        <w:ind w:left="720"/>
        <w:contextualSpacing/>
        <w:rPr>
          <w:sz w:val="28"/>
          <w:szCs w:val="28"/>
        </w:rPr>
      </w:pPr>
    </w:p>
    <w:p w14:paraId="3520B72E" w14:textId="77777777" w:rsidR="00CE37FA" w:rsidRDefault="00CE37FA" w:rsidP="00CE37FA">
      <w:pPr>
        <w:ind w:left="720"/>
        <w:contextualSpacing/>
        <w:rPr>
          <w:sz w:val="28"/>
          <w:szCs w:val="28"/>
        </w:rPr>
      </w:pPr>
    </w:p>
    <w:p w14:paraId="432029BD" w14:textId="77777777" w:rsidR="00CE37FA" w:rsidRDefault="00CE37FA" w:rsidP="00CE37FA">
      <w:pPr>
        <w:ind w:left="720"/>
        <w:contextualSpacing/>
        <w:rPr>
          <w:sz w:val="28"/>
          <w:szCs w:val="28"/>
        </w:rPr>
      </w:pPr>
    </w:p>
    <w:p w14:paraId="43EE232F" w14:textId="77777777" w:rsidR="00CE37FA" w:rsidRDefault="00CE37FA" w:rsidP="00CE37FA">
      <w:pPr>
        <w:ind w:left="720"/>
        <w:contextualSpacing/>
        <w:rPr>
          <w:sz w:val="28"/>
          <w:szCs w:val="28"/>
        </w:rPr>
      </w:pPr>
    </w:p>
    <w:p w14:paraId="21C88EA7" w14:textId="77777777" w:rsidR="00CE37FA" w:rsidRDefault="00CE37FA" w:rsidP="00CE37FA">
      <w:pPr>
        <w:ind w:left="720"/>
        <w:contextualSpacing/>
        <w:rPr>
          <w:sz w:val="28"/>
          <w:szCs w:val="28"/>
        </w:rPr>
      </w:pPr>
    </w:p>
    <w:p w14:paraId="26156892" w14:textId="77777777" w:rsidR="00CE37FA" w:rsidRDefault="00CE37FA" w:rsidP="00CE37FA">
      <w:pPr>
        <w:ind w:left="720"/>
        <w:contextualSpacing/>
        <w:rPr>
          <w:sz w:val="28"/>
          <w:szCs w:val="28"/>
        </w:rPr>
      </w:pPr>
    </w:p>
    <w:p w14:paraId="1E5982F5" w14:textId="77777777" w:rsidR="00CE37FA" w:rsidRDefault="00CE37FA" w:rsidP="00CE37FA">
      <w:pPr>
        <w:ind w:left="720"/>
        <w:contextualSpacing/>
        <w:rPr>
          <w:sz w:val="28"/>
          <w:szCs w:val="28"/>
        </w:rPr>
      </w:pPr>
    </w:p>
    <w:p w14:paraId="6B01A347" w14:textId="77777777" w:rsidR="00CE37FA" w:rsidRDefault="00CE37FA" w:rsidP="00CE37FA">
      <w:pPr>
        <w:ind w:left="720"/>
        <w:contextualSpacing/>
        <w:rPr>
          <w:sz w:val="28"/>
          <w:szCs w:val="28"/>
        </w:rPr>
      </w:pPr>
    </w:p>
    <w:p w14:paraId="38E1D66D" w14:textId="77777777" w:rsidR="00CE37FA" w:rsidRDefault="00CE37FA" w:rsidP="00CE37FA">
      <w:pPr>
        <w:ind w:left="720"/>
        <w:contextualSpacing/>
        <w:rPr>
          <w:sz w:val="28"/>
          <w:szCs w:val="28"/>
        </w:rPr>
      </w:pPr>
    </w:p>
    <w:p w14:paraId="4AEBE259" w14:textId="77777777" w:rsidR="00CE37FA" w:rsidRDefault="00CE37FA" w:rsidP="00CE37FA">
      <w:pPr>
        <w:ind w:left="720"/>
        <w:contextualSpacing/>
        <w:rPr>
          <w:sz w:val="28"/>
          <w:szCs w:val="28"/>
        </w:rPr>
      </w:pPr>
    </w:p>
    <w:p w14:paraId="56574680" w14:textId="77777777" w:rsidR="00CE37FA" w:rsidRDefault="00CE37FA" w:rsidP="00CE37FA">
      <w:pPr>
        <w:ind w:left="720"/>
        <w:contextualSpacing/>
        <w:rPr>
          <w:sz w:val="28"/>
          <w:szCs w:val="28"/>
        </w:rPr>
      </w:pPr>
    </w:p>
    <w:p w14:paraId="6D3871FE" w14:textId="77777777" w:rsidR="00CE37FA" w:rsidRDefault="00CE37FA" w:rsidP="00CE37FA">
      <w:pPr>
        <w:ind w:left="720"/>
        <w:contextualSpacing/>
        <w:rPr>
          <w:sz w:val="28"/>
          <w:szCs w:val="28"/>
        </w:rPr>
      </w:pPr>
    </w:p>
    <w:p w14:paraId="297A00C8" w14:textId="77777777" w:rsidR="00CE37FA" w:rsidRDefault="00CE37FA" w:rsidP="00CE37FA">
      <w:pPr>
        <w:ind w:left="720"/>
        <w:contextualSpacing/>
        <w:rPr>
          <w:sz w:val="28"/>
          <w:szCs w:val="28"/>
        </w:rPr>
      </w:pPr>
    </w:p>
    <w:p w14:paraId="487CB486" w14:textId="77777777" w:rsidR="00CE37FA" w:rsidRDefault="00CE37FA" w:rsidP="00CE37FA">
      <w:pPr>
        <w:ind w:left="720"/>
        <w:contextualSpacing/>
        <w:rPr>
          <w:sz w:val="28"/>
          <w:szCs w:val="28"/>
        </w:rPr>
      </w:pPr>
    </w:p>
    <w:p w14:paraId="73265789" w14:textId="77777777" w:rsidR="00CE37FA" w:rsidRDefault="00CE37FA" w:rsidP="00CE37FA">
      <w:pPr>
        <w:ind w:left="720"/>
        <w:contextualSpacing/>
        <w:rPr>
          <w:sz w:val="28"/>
          <w:szCs w:val="28"/>
        </w:rPr>
      </w:pPr>
    </w:p>
    <w:p w14:paraId="20F92153" w14:textId="77777777" w:rsidR="00CE37FA" w:rsidRDefault="00CE37FA" w:rsidP="00CE37FA">
      <w:pPr>
        <w:ind w:left="720"/>
        <w:contextualSpacing/>
        <w:rPr>
          <w:sz w:val="28"/>
          <w:szCs w:val="28"/>
        </w:rPr>
      </w:pPr>
    </w:p>
    <w:p w14:paraId="10803F0D" w14:textId="77777777" w:rsidR="00CE37FA" w:rsidRDefault="00CE37FA" w:rsidP="00CE37FA">
      <w:pPr>
        <w:ind w:left="720"/>
        <w:contextualSpacing/>
        <w:rPr>
          <w:sz w:val="28"/>
          <w:szCs w:val="28"/>
        </w:rPr>
      </w:pPr>
    </w:p>
    <w:p w14:paraId="22FF9DA8" w14:textId="77777777" w:rsidR="00CE37FA" w:rsidRDefault="00CE37FA" w:rsidP="00CE37FA">
      <w:pPr>
        <w:ind w:left="720"/>
        <w:contextualSpacing/>
        <w:rPr>
          <w:sz w:val="28"/>
          <w:szCs w:val="28"/>
        </w:rPr>
      </w:pPr>
    </w:p>
    <w:p w14:paraId="434FF7E5" w14:textId="77777777" w:rsidR="00CE37FA" w:rsidRDefault="00CE37FA" w:rsidP="00CE37FA">
      <w:pPr>
        <w:ind w:left="720"/>
        <w:contextualSpacing/>
        <w:rPr>
          <w:sz w:val="28"/>
          <w:szCs w:val="28"/>
        </w:rPr>
      </w:pPr>
    </w:p>
    <w:p w14:paraId="6DE5D911" w14:textId="77777777" w:rsidR="00CE37FA" w:rsidRDefault="00CE37FA" w:rsidP="00CE37FA">
      <w:pPr>
        <w:ind w:left="720"/>
        <w:contextualSpacing/>
        <w:rPr>
          <w:sz w:val="28"/>
          <w:szCs w:val="28"/>
        </w:rPr>
      </w:pPr>
    </w:p>
    <w:p w14:paraId="25C548F4" w14:textId="77777777" w:rsidR="00CE37FA" w:rsidRDefault="00CE37FA" w:rsidP="00CE37FA">
      <w:pPr>
        <w:contextualSpacing/>
        <w:rPr>
          <w:sz w:val="28"/>
          <w:szCs w:val="28"/>
        </w:rPr>
      </w:pPr>
    </w:p>
    <w:p w14:paraId="1C8C8226" w14:textId="77777777" w:rsidR="00CE37FA" w:rsidRDefault="00CE37FA" w:rsidP="00CE37FA">
      <w:pPr>
        <w:contextualSpacing/>
        <w:rPr>
          <w:sz w:val="28"/>
          <w:szCs w:val="28"/>
        </w:rPr>
      </w:pPr>
    </w:p>
    <w:p w14:paraId="5569A68C" w14:textId="77777777" w:rsidR="00CE37FA" w:rsidRDefault="00CE37FA" w:rsidP="00CE37FA">
      <w:pPr>
        <w:ind w:left="720"/>
        <w:contextualSpacing/>
        <w:rPr>
          <w:sz w:val="28"/>
          <w:szCs w:val="28"/>
        </w:rPr>
      </w:pPr>
    </w:p>
    <w:p w14:paraId="27E2862B" w14:textId="77777777" w:rsidR="00514D98" w:rsidRDefault="00CE37FA" w:rsidP="00CE37FA">
      <w:pPr>
        <w:ind w:left="720"/>
        <w:contextualSpacing/>
        <w:rPr>
          <w:sz w:val="28"/>
          <w:szCs w:val="28"/>
        </w:rPr>
      </w:pPr>
      <w:r>
        <w:rPr>
          <w:sz w:val="28"/>
          <w:szCs w:val="28"/>
        </w:rPr>
        <w:lastRenderedPageBreak/>
        <w:tab/>
      </w:r>
      <w:r>
        <w:rPr>
          <w:sz w:val="28"/>
          <w:szCs w:val="28"/>
        </w:rPr>
        <w:tab/>
      </w:r>
    </w:p>
    <w:p w14:paraId="51273248" w14:textId="1BC1BD40" w:rsidR="00CE37FA" w:rsidRPr="00987FBA" w:rsidRDefault="00514D98" w:rsidP="00CE37FA">
      <w:pPr>
        <w:ind w:left="720"/>
        <w:contextualSpacing/>
        <w:rPr>
          <w:b/>
          <w:bCs/>
          <w:sz w:val="28"/>
          <w:szCs w:val="28"/>
        </w:rPr>
      </w:pPr>
      <w:r>
        <w:rPr>
          <w:sz w:val="28"/>
          <w:szCs w:val="28"/>
        </w:rPr>
        <w:t xml:space="preserve">                   </w:t>
      </w:r>
      <w:r w:rsidR="002774D2">
        <w:rPr>
          <w:b/>
          <w:bCs/>
          <w:sz w:val="28"/>
          <w:szCs w:val="28"/>
        </w:rPr>
        <w:t xml:space="preserve"> </w:t>
      </w:r>
      <w:r w:rsidR="00F15F1D">
        <w:rPr>
          <w:b/>
          <w:bCs/>
          <w:sz w:val="28"/>
          <w:szCs w:val="28"/>
        </w:rPr>
        <w:t xml:space="preserve">Virtue and Otherwise in </w:t>
      </w:r>
      <w:proofErr w:type="spellStart"/>
      <w:r w:rsidR="00F15F1D">
        <w:rPr>
          <w:b/>
          <w:bCs/>
          <w:sz w:val="28"/>
          <w:szCs w:val="28"/>
        </w:rPr>
        <w:t>Peircian</w:t>
      </w:r>
      <w:proofErr w:type="spellEnd"/>
      <w:r w:rsidR="00F15F1D">
        <w:rPr>
          <w:b/>
          <w:bCs/>
          <w:sz w:val="28"/>
          <w:szCs w:val="28"/>
        </w:rPr>
        <w:t xml:space="preserve"> Abduction:</w:t>
      </w:r>
    </w:p>
    <w:p w14:paraId="67C0E3CC" w14:textId="1D73009B" w:rsidR="00CE37FA" w:rsidRPr="00987FBA" w:rsidRDefault="00922BDA" w:rsidP="00CE37FA">
      <w:pPr>
        <w:ind w:left="720"/>
        <w:contextualSpacing/>
        <w:rPr>
          <w:b/>
          <w:bCs/>
          <w:sz w:val="28"/>
          <w:szCs w:val="28"/>
        </w:rPr>
      </w:pPr>
      <w:r>
        <w:rPr>
          <w:b/>
          <w:bCs/>
          <w:sz w:val="28"/>
          <w:szCs w:val="28"/>
        </w:rPr>
        <w:t xml:space="preserve">   </w:t>
      </w:r>
      <w:r w:rsidR="000E4218">
        <w:rPr>
          <w:b/>
          <w:bCs/>
          <w:sz w:val="28"/>
          <w:szCs w:val="28"/>
        </w:rPr>
        <w:t xml:space="preserve"> </w:t>
      </w:r>
      <w:r>
        <w:rPr>
          <w:b/>
          <w:bCs/>
          <w:sz w:val="28"/>
          <w:szCs w:val="28"/>
        </w:rPr>
        <w:t xml:space="preserve">   </w:t>
      </w:r>
      <w:r w:rsidR="00F15F1D">
        <w:rPr>
          <w:b/>
          <w:bCs/>
          <w:sz w:val="28"/>
          <w:szCs w:val="28"/>
        </w:rPr>
        <w:t xml:space="preserve">        Bias, fabrication, and deductive overindulgence</w:t>
      </w:r>
    </w:p>
    <w:p w14:paraId="6DEFFBAC" w14:textId="77777777" w:rsidR="00CE37FA" w:rsidRDefault="00CE37FA" w:rsidP="00CE37FA">
      <w:pPr>
        <w:ind w:left="720"/>
        <w:contextualSpacing/>
        <w:rPr>
          <w:szCs w:val="24"/>
        </w:rPr>
      </w:pPr>
      <w:r>
        <w:rPr>
          <w:szCs w:val="24"/>
        </w:rPr>
        <w:tab/>
      </w:r>
      <w:r>
        <w:rPr>
          <w:szCs w:val="24"/>
        </w:rPr>
        <w:tab/>
      </w:r>
      <w:r>
        <w:rPr>
          <w:szCs w:val="24"/>
        </w:rPr>
        <w:tab/>
      </w:r>
    </w:p>
    <w:p w14:paraId="2A96EB46" w14:textId="77777777" w:rsidR="00CE37FA" w:rsidRPr="004E38FC" w:rsidRDefault="00CE37FA" w:rsidP="00CE37FA">
      <w:pPr>
        <w:ind w:left="720"/>
        <w:contextualSpacing/>
        <w:rPr>
          <w:sz w:val="28"/>
          <w:szCs w:val="28"/>
        </w:rPr>
      </w:pPr>
      <w:r>
        <w:rPr>
          <w:szCs w:val="24"/>
        </w:rPr>
        <w:tab/>
      </w:r>
      <w:r>
        <w:rPr>
          <w:szCs w:val="24"/>
        </w:rPr>
        <w:tab/>
      </w:r>
      <w:r>
        <w:rPr>
          <w:szCs w:val="24"/>
        </w:rPr>
        <w:tab/>
      </w:r>
      <w:r w:rsidRPr="004E38FC">
        <w:rPr>
          <w:sz w:val="28"/>
          <w:szCs w:val="28"/>
        </w:rPr>
        <w:t xml:space="preserve">                John Woods</w:t>
      </w:r>
      <w:r w:rsidRPr="004E38FC">
        <w:rPr>
          <w:rStyle w:val="FootnoteReference"/>
          <w:sz w:val="28"/>
          <w:szCs w:val="28"/>
        </w:rPr>
        <w:footnoteReference w:customMarkFollows="1" w:id="1"/>
        <w:t>*</w:t>
      </w:r>
    </w:p>
    <w:p w14:paraId="7ACCA495" w14:textId="77777777" w:rsidR="00CE37FA" w:rsidRDefault="00CE37FA" w:rsidP="00CE37FA">
      <w:pPr>
        <w:ind w:left="720"/>
        <w:contextualSpacing/>
        <w:rPr>
          <w:szCs w:val="24"/>
        </w:rPr>
      </w:pPr>
    </w:p>
    <w:p w14:paraId="17D2E543" w14:textId="77777777" w:rsidR="00CE37FA" w:rsidRDefault="00CE37FA" w:rsidP="00CE37FA">
      <w:pPr>
        <w:ind w:left="720"/>
        <w:contextualSpacing/>
        <w:rPr>
          <w:szCs w:val="24"/>
        </w:rPr>
      </w:pPr>
      <w:r>
        <w:rPr>
          <w:szCs w:val="24"/>
        </w:rPr>
        <w:t>“The best hypothesis, in the sense of the one most recommending itself to the inquirer, is the one which can be the most readily refuted if it is false.”</w:t>
      </w:r>
    </w:p>
    <w:p w14:paraId="10B1FC02" w14:textId="77777777" w:rsidR="00CE37FA" w:rsidRDefault="00CE37FA" w:rsidP="00CE37FA">
      <w:pPr>
        <w:ind w:left="720"/>
        <w:contextualSpacing/>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Peirce (1896)</w:t>
      </w:r>
    </w:p>
    <w:p w14:paraId="171D82D7" w14:textId="77777777" w:rsidR="00CE37FA" w:rsidRDefault="00CE37FA" w:rsidP="00CE37FA">
      <w:pPr>
        <w:ind w:left="720"/>
        <w:contextualSpacing/>
        <w:rPr>
          <w:szCs w:val="24"/>
        </w:rPr>
      </w:pPr>
      <w:r>
        <w:rPr>
          <w:szCs w:val="24"/>
        </w:rPr>
        <w:t>“Belief has no place in science.”</w:t>
      </w:r>
    </w:p>
    <w:p w14:paraId="623128BA" w14:textId="77777777" w:rsidR="00CE37FA" w:rsidRDefault="00CE37FA" w:rsidP="00CE37FA">
      <w:pPr>
        <w:ind w:left="720"/>
        <w:contextualSpacing/>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Peirce (1898)</w:t>
      </w:r>
    </w:p>
    <w:p w14:paraId="12F4515F" w14:textId="77777777" w:rsidR="00CE37FA" w:rsidRDefault="00CE37FA" w:rsidP="00CE37FA">
      <w:pPr>
        <w:ind w:left="720"/>
        <w:contextualSpacing/>
        <w:rPr>
          <w:szCs w:val="24"/>
        </w:rPr>
      </w:pPr>
      <w:r>
        <w:rPr>
          <w:szCs w:val="24"/>
        </w:rPr>
        <w:t xml:space="preserve">“There is nothing more irrational than false pretence </w:t>
      </w:r>
      <w:r>
        <w:rPr>
          <w:szCs w:val="24"/>
        </w:rPr>
        <w:sym w:font="Symbol" w:char="F0BC"/>
      </w:r>
      <w:r>
        <w:rPr>
          <w:szCs w:val="24"/>
        </w:rPr>
        <w:t xml:space="preserve"> Let us not fall into that vice.”</w:t>
      </w:r>
    </w:p>
    <w:p w14:paraId="41E26F45" w14:textId="77777777" w:rsidR="00CE37FA" w:rsidRDefault="00CE37FA" w:rsidP="00CE37FA">
      <w:pPr>
        <w:ind w:left="720"/>
        <w:contextualSpacing/>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Peirce (c. 1902)</w:t>
      </w:r>
    </w:p>
    <w:p w14:paraId="26D38807" w14:textId="77777777" w:rsidR="00CE37FA" w:rsidRDefault="00CE37FA" w:rsidP="00CE37FA">
      <w:pPr>
        <w:ind w:left="720"/>
        <w:contextualSpacing/>
        <w:rPr>
          <w:szCs w:val="24"/>
        </w:rPr>
      </w:pPr>
      <w:r>
        <w:rPr>
          <w:szCs w:val="24"/>
        </w:rPr>
        <w:tab/>
      </w:r>
      <w:r>
        <w:rPr>
          <w:szCs w:val="24"/>
        </w:rPr>
        <w:tab/>
      </w:r>
      <w:r>
        <w:rPr>
          <w:szCs w:val="24"/>
        </w:rPr>
        <w:tab/>
        <w:t xml:space="preserve">        </w:t>
      </w:r>
    </w:p>
    <w:p w14:paraId="1C1645D8" w14:textId="77777777" w:rsidR="00CE37FA" w:rsidRDefault="00CE37FA" w:rsidP="00CE37FA">
      <w:pPr>
        <w:ind w:left="2160" w:firstLine="720"/>
        <w:contextualSpacing/>
        <w:rPr>
          <w:szCs w:val="24"/>
        </w:rPr>
      </w:pPr>
      <w:r>
        <w:rPr>
          <w:szCs w:val="24"/>
        </w:rPr>
        <w:t xml:space="preserve">            ABSTRACT</w:t>
      </w:r>
    </w:p>
    <w:p w14:paraId="24F94A49" w14:textId="2324C105" w:rsidR="00CE37FA" w:rsidRPr="00A373E8" w:rsidRDefault="00A373E8" w:rsidP="00CE37FA">
      <w:pPr>
        <w:contextualSpacing/>
        <w:rPr>
          <w:sz w:val="22"/>
        </w:rPr>
      </w:pPr>
      <w:r>
        <w:rPr>
          <w:sz w:val="22"/>
        </w:rPr>
        <w:t xml:space="preserve">The first-mentioned item of the subtitle of this talk is </w:t>
      </w:r>
      <w:proofErr w:type="spellStart"/>
      <w:r>
        <w:rPr>
          <w:sz w:val="22"/>
        </w:rPr>
        <w:t>unavowed</w:t>
      </w:r>
      <w:proofErr w:type="spellEnd"/>
      <w:r>
        <w:rPr>
          <w:sz w:val="22"/>
        </w:rPr>
        <w:t xml:space="preserve"> by Peirce but compatible with his naturalism and, I would say, </w:t>
      </w:r>
      <w:r w:rsidR="00F15F1D">
        <w:rPr>
          <w:sz w:val="22"/>
        </w:rPr>
        <w:t>a virtue</w:t>
      </w:r>
      <w:r>
        <w:rPr>
          <w:sz w:val="22"/>
        </w:rPr>
        <w:t>. The second</w:t>
      </w:r>
      <w:r w:rsidR="00315D2A">
        <w:rPr>
          <w:sz w:val="22"/>
        </w:rPr>
        <w:t xml:space="preserve">, also </w:t>
      </w:r>
      <w:r w:rsidR="00F15F1D">
        <w:rPr>
          <w:sz w:val="22"/>
        </w:rPr>
        <w:t>virtuous</w:t>
      </w:r>
      <w:r w:rsidR="00F741AE">
        <w:rPr>
          <w:sz w:val="22"/>
        </w:rPr>
        <w:t>,</w:t>
      </w:r>
      <w:r>
        <w:rPr>
          <w:sz w:val="22"/>
        </w:rPr>
        <w:t xml:space="preserve"> is strongly endorsed by Peirce. The third is both a </w:t>
      </w:r>
      <w:r w:rsidR="00315D2A">
        <w:rPr>
          <w:sz w:val="22"/>
        </w:rPr>
        <w:t xml:space="preserve">clutter </w:t>
      </w:r>
      <w:r>
        <w:rPr>
          <w:sz w:val="22"/>
        </w:rPr>
        <w:t>of confusion and a</w:t>
      </w:r>
      <w:r w:rsidR="00F741AE">
        <w:rPr>
          <w:sz w:val="22"/>
        </w:rPr>
        <w:t xml:space="preserve">n </w:t>
      </w:r>
      <w:r>
        <w:rPr>
          <w:sz w:val="22"/>
        </w:rPr>
        <w:t>irony. The con</w:t>
      </w:r>
      <w:r w:rsidR="00315D2A">
        <w:rPr>
          <w:sz w:val="22"/>
        </w:rPr>
        <w:t>f</w:t>
      </w:r>
      <w:r>
        <w:rPr>
          <w:sz w:val="22"/>
        </w:rPr>
        <w:t>usion</w:t>
      </w:r>
      <w:r w:rsidR="00F15F1D">
        <w:rPr>
          <w:sz w:val="22"/>
        </w:rPr>
        <w:t>, as we will see,</w:t>
      </w:r>
      <w:r>
        <w:rPr>
          <w:sz w:val="22"/>
        </w:rPr>
        <w:t xml:space="preserve"> speak</w:t>
      </w:r>
      <w:r w:rsidR="00F741AE">
        <w:rPr>
          <w:sz w:val="22"/>
        </w:rPr>
        <w:t>s</w:t>
      </w:r>
      <w:r>
        <w:rPr>
          <w:sz w:val="22"/>
        </w:rPr>
        <w:t xml:space="preserve"> for </w:t>
      </w:r>
      <w:r w:rsidR="00F741AE">
        <w:rPr>
          <w:sz w:val="22"/>
        </w:rPr>
        <w:t>itself</w:t>
      </w:r>
      <w:r>
        <w:rPr>
          <w:sz w:val="22"/>
        </w:rPr>
        <w:t xml:space="preserve">. The irony is that </w:t>
      </w:r>
      <w:r w:rsidR="00315D2A">
        <w:rPr>
          <w:sz w:val="22"/>
        </w:rPr>
        <w:t>much of the clutter</w:t>
      </w:r>
      <w:r>
        <w:rPr>
          <w:sz w:val="22"/>
        </w:rPr>
        <w:t xml:space="preserve"> could have been avoided had logic’s most </w:t>
      </w:r>
      <w:r w:rsidR="00665648">
        <w:rPr>
          <w:sz w:val="22"/>
        </w:rPr>
        <w:t>t</w:t>
      </w:r>
      <w:r>
        <w:rPr>
          <w:sz w:val="22"/>
        </w:rPr>
        <w:t xml:space="preserve">rinitarian thinker cottoned on to deduction’s own </w:t>
      </w:r>
      <w:r w:rsidR="00665648">
        <w:rPr>
          <w:sz w:val="22"/>
        </w:rPr>
        <w:t>trinitarian character. We have</w:t>
      </w:r>
      <w:r w:rsidR="00F741AE">
        <w:rPr>
          <w:sz w:val="22"/>
        </w:rPr>
        <w:t>,</w:t>
      </w:r>
      <w:r w:rsidR="00665648">
        <w:rPr>
          <w:sz w:val="22"/>
        </w:rPr>
        <w:t xml:space="preserve"> in this</w:t>
      </w:r>
      <w:r w:rsidR="00F741AE">
        <w:rPr>
          <w:sz w:val="22"/>
        </w:rPr>
        <w:t>,</w:t>
      </w:r>
      <w:r w:rsidR="00665648">
        <w:rPr>
          <w:sz w:val="22"/>
        </w:rPr>
        <w:t xml:space="preserve"> abduction’s most overlooked truth. Peirce’s story of abduction cannot be told without </w:t>
      </w:r>
      <w:r w:rsidR="00F15F1D">
        <w:rPr>
          <w:sz w:val="22"/>
        </w:rPr>
        <w:t>sorting out</w:t>
      </w:r>
      <w:r w:rsidR="00665648">
        <w:rPr>
          <w:sz w:val="22"/>
        </w:rPr>
        <w:t xml:space="preserve"> his story of deduction. It is</w:t>
      </w:r>
      <w:r w:rsidR="00315D2A">
        <w:rPr>
          <w:sz w:val="22"/>
        </w:rPr>
        <w:t xml:space="preserve"> </w:t>
      </w:r>
      <w:r w:rsidR="00665648">
        <w:rPr>
          <w:sz w:val="22"/>
        </w:rPr>
        <w:t>a tangled tale.</w:t>
      </w:r>
      <w:r w:rsidR="00922BDA">
        <w:rPr>
          <w:sz w:val="22"/>
        </w:rPr>
        <w:t xml:space="preserve"> Because time presses, what I offer here is a sketch of things to come.</w:t>
      </w:r>
    </w:p>
    <w:p w14:paraId="1E551AD7" w14:textId="77777777" w:rsidR="00A373E8" w:rsidRDefault="00A373E8" w:rsidP="00CE37FA">
      <w:pPr>
        <w:contextualSpacing/>
        <w:rPr>
          <w:szCs w:val="24"/>
        </w:rPr>
      </w:pPr>
    </w:p>
    <w:p w14:paraId="0AA39C67" w14:textId="2AACC626" w:rsidR="00CE37FA" w:rsidRPr="005C5F43" w:rsidRDefault="00CE37FA" w:rsidP="00CE37FA">
      <w:pPr>
        <w:contextualSpacing/>
        <w:rPr>
          <w:szCs w:val="24"/>
        </w:rPr>
      </w:pPr>
      <w:r>
        <w:rPr>
          <w:szCs w:val="24"/>
        </w:rPr>
        <w:t xml:space="preserve">KEY WORDS: abduction, bias, </w:t>
      </w:r>
      <w:r w:rsidR="0063275C">
        <w:rPr>
          <w:szCs w:val="24"/>
        </w:rPr>
        <w:t>deduction</w:t>
      </w:r>
      <w:r>
        <w:rPr>
          <w:szCs w:val="24"/>
        </w:rPr>
        <w:t xml:space="preserve">, Everyman, </w:t>
      </w:r>
      <w:r w:rsidR="0063275C">
        <w:rPr>
          <w:szCs w:val="24"/>
        </w:rPr>
        <w:t xml:space="preserve">fabrication, </w:t>
      </w:r>
      <w:r>
        <w:rPr>
          <w:szCs w:val="24"/>
        </w:rPr>
        <w:t xml:space="preserve">instinct, </w:t>
      </w:r>
      <w:r w:rsidR="0063275C">
        <w:rPr>
          <w:szCs w:val="24"/>
        </w:rPr>
        <w:t xml:space="preserve">logical critic, </w:t>
      </w:r>
      <w:r>
        <w:rPr>
          <w:szCs w:val="24"/>
        </w:rPr>
        <w:t>scientific practice, Scientific Progress.</w:t>
      </w:r>
    </w:p>
    <w:p w14:paraId="41B3D2A4" w14:textId="77777777" w:rsidR="00CE37FA" w:rsidRDefault="00CE37FA" w:rsidP="00CE37FA">
      <w:pPr>
        <w:contextualSpacing/>
        <w:rPr>
          <w:szCs w:val="24"/>
        </w:rPr>
      </w:pPr>
    </w:p>
    <w:p w14:paraId="4ACEC73F" w14:textId="44290241" w:rsidR="005C369F" w:rsidRDefault="005C369F" w:rsidP="00CE37FA">
      <w:pPr>
        <w:contextualSpacing/>
        <w:rPr>
          <w:i/>
          <w:iCs/>
          <w:szCs w:val="24"/>
        </w:rPr>
      </w:pPr>
      <w:r>
        <w:rPr>
          <w:szCs w:val="24"/>
        </w:rPr>
        <w:t>1.</w:t>
      </w:r>
      <w:r>
        <w:rPr>
          <w:i/>
          <w:iCs/>
          <w:szCs w:val="24"/>
        </w:rPr>
        <w:t xml:space="preserve"> A </w:t>
      </w:r>
      <w:r w:rsidR="004B7C88">
        <w:rPr>
          <w:i/>
          <w:iCs/>
          <w:szCs w:val="24"/>
        </w:rPr>
        <w:t>turn to the natural</w:t>
      </w:r>
    </w:p>
    <w:p w14:paraId="7BBCCFE3" w14:textId="74C49749" w:rsidR="005C369F" w:rsidRDefault="005C369F" w:rsidP="00CE37FA">
      <w:pPr>
        <w:contextualSpacing/>
        <w:rPr>
          <w:szCs w:val="24"/>
        </w:rPr>
      </w:pPr>
      <w:r>
        <w:rPr>
          <w:i/>
          <w:iCs/>
          <w:szCs w:val="24"/>
        </w:rPr>
        <w:tab/>
      </w:r>
      <w:r>
        <w:rPr>
          <w:szCs w:val="24"/>
        </w:rPr>
        <w:t xml:space="preserve">There is more to be learned about Peirce’s abduction in his naturalism than </w:t>
      </w:r>
      <w:r w:rsidR="00315D2A">
        <w:rPr>
          <w:szCs w:val="24"/>
        </w:rPr>
        <w:t xml:space="preserve">in </w:t>
      </w:r>
      <w:r w:rsidR="00D36138">
        <w:rPr>
          <w:szCs w:val="24"/>
        </w:rPr>
        <w:t>whatever</w:t>
      </w:r>
      <w:r>
        <w:rPr>
          <w:szCs w:val="24"/>
        </w:rPr>
        <w:t xml:space="preserve"> of Darwin </w:t>
      </w:r>
      <w:r w:rsidR="00D36138">
        <w:rPr>
          <w:szCs w:val="24"/>
        </w:rPr>
        <w:t xml:space="preserve">lies </w:t>
      </w:r>
      <w:r w:rsidR="004B7C88">
        <w:rPr>
          <w:szCs w:val="24"/>
        </w:rPr>
        <w:t>i</w:t>
      </w:r>
      <w:r>
        <w:rPr>
          <w:szCs w:val="24"/>
        </w:rPr>
        <w:t xml:space="preserve">n his thinking. It is beyond reasonable doubt that Peirce’s philosophy of enquiry sees </w:t>
      </w:r>
      <w:r w:rsidR="00315D2A">
        <w:rPr>
          <w:szCs w:val="24"/>
        </w:rPr>
        <w:t>humans</w:t>
      </w:r>
      <w:r w:rsidR="00D36138">
        <w:rPr>
          <w:szCs w:val="24"/>
        </w:rPr>
        <w:t xml:space="preserve"> as</w:t>
      </w:r>
      <w:r>
        <w:rPr>
          <w:szCs w:val="24"/>
        </w:rPr>
        <w:t xml:space="preserve"> </w:t>
      </w:r>
      <w:r w:rsidR="00804D81">
        <w:rPr>
          <w:szCs w:val="24"/>
        </w:rPr>
        <w:t xml:space="preserve">environmentally situated </w:t>
      </w:r>
      <w:r>
        <w:rPr>
          <w:szCs w:val="24"/>
        </w:rPr>
        <w:t>organic being</w:t>
      </w:r>
      <w:r w:rsidR="004B7C88">
        <w:rPr>
          <w:szCs w:val="24"/>
        </w:rPr>
        <w:t>s who are</w:t>
      </w:r>
      <w:r>
        <w:rPr>
          <w:szCs w:val="24"/>
        </w:rPr>
        <w:t xml:space="preserve"> strongly disposed to replace </w:t>
      </w:r>
      <w:r w:rsidR="00FC1DE7">
        <w:rPr>
          <w:szCs w:val="24"/>
        </w:rPr>
        <w:t xml:space="preserve">maladaptive behaviour with </w:t>
      </w:r>
      <w:r w:rsidR="00D36138">
        <w:rPr>
          <w:szCs w:val="24"/>
        </w:rPr>
        <w:t>practices</w:t>
      </w:r>
      <w:r w:rsidR="00FC1DE7">
        <w:rPr>
          <w:szCs w:val="24"/>
        </w:rPr>
        <w:t xml:space="preserve"> better suited to </w:t>
      </w:r>
      <w:r w:rsidR="00D36138">
        <w:rPr>
          <w:szCs w:val="24"/>
        </w:rPr>
        <w:t>their</w:t>
      </w:r>
      <w:r w:rsidR="00FC1DE7">
        <w:rPr>
          <w:szCs w:val="24"/>
        </w:rPr>
        <w:t xml:space="preserve"> interests. Naturalism accords primacy to </w:t>
      </w:r>
      <w:r w:rsidR="004B7C88">
        <w:rPr>
          <w:szCs w:val="24"/>
        </w:rPr>
        <w:t xml:space="preserve">the </w:t>
      </w:r>
      <w:r w:rsidR="00FC1DE7">
        <w:rPr>
          <w:szCs w:val="24"/>
        </w:rPr>
        <w:t xml:space="preserve">observable </w:t>
      </w:r>
      <w:proofErr w:type="gramStart"/>
      <w:r w:rsidR="00FC1DE7">
        <w:rPr>
          <w:szCs w:val="24"/>
        </w:rPr>
        <w:t>and</w:t>
      </w:r>
      <w:r w:rsidR="004B7C88">
        <w:rPr>
          <w:szCs w:val="24"/>
        </w:rPr>
        <w:t>,</w:t>
      </w:r>
      <w:proofErr w:type="gramEnd"/>
      <w:r w:rsidR="00FC1DE7">
        <w:rPr>
          <w:szCs w:val="24"/>
        </w:rPr>
        <w:t xml:space="preserve"> </w:t>
      </w:r>
      <w:r w:rsidR="00804D81">
        <w:rPr>
          <w:szCs w:val="24"/>
        </w:rPr>
        <w:t>as regards</w:t>
      </w:r>
      <w:r w:rsidR="00FC1DE7">
        <w:rPr>
          <w:szCs w:val="24"/>
        </w:rPr>
        <w:t xml:space="preserve"> the phenomena of human cognitive</w:t>
      </w:r>
      <w:r w:rsidR="00D36138">
        <w:rPr>
          <w:szCs w:val="24"/>
        </w:rPr>
        <w:t xml:space="preserve"> life</w:t>
      </w:r>
      <w:r w:rsidR="00FC1DE7">
        <w:rPr>
          <w:szCs w:val="24"/>
        </w:rPr>
        <w:t xml:space="preserve">, to </w:t>
      </w:r>
      <w:r w:rsidR="004B7C88">
        <w:rPr>
          <w:szCs w:val="24"/>
        </w:rPr>
        <w:t xml:space="preserve">the </w:t>
      </w:r>
      <w:r w:rsidR="00FC1DE7">
        <w:rPr>
          <w:szCs w:val="24"/>
        </w:rPr>
        <w:t xml:space="preserve">empirically discernible regularities of human behaviour. The </w:t>
      </w:r>
      <w:r w:rsidR="00315D2A">
        <w:rPr>
          <w:szCs w:val="24"/>
        </w:rPr>
        <w:t>regularities are</w:t>
      </w:r>
      <w:r w:rsidR="00FC1DE7">
        <w:rPr>
          <w:szCs w:val="24"/>
        </w:rPr>
        <w:t xml:space="preserve"> shaped by what humans are like. </w:t>
      </w:r>
      <w:proofErr w:type="gramStart"/>
      <w:r w:rsidR="00FC1DE7">
        <w:rPr>
          <w:szCs w:val="24"/>
        </w:rPr>
        <w:t>So</w:t>
      </w:r>
      <w:proofErr w:type="gramEnd"/>
      <w:r w:rsidR="00FC1DE7">
        <w:rPr>
          <w:szCs w:val="24"/>
        </w:rPr>
        <w:t xml:space="preserve"> what </w:t>
      </w:r>
      <w:r w:rsidR="00FC1DE7" w:rsidRPr="00F741AE">
        <w:rPr>
          <w:i/>
          <w:iCs/>
          <w:szCs w:val="24"/>
        </w:rPr>
        <w:t>is</w:t>
      </w:r>
      <w:r w:rsidR="00FC1DE7">
        <w:rPr>
          <w:szCs w:val="24"/>
        </w:rPr>
        <w:t xml:space="preserve"> it to be a being like us, and what it is about us that makes abductive behaviour part of our natural repertoire? Let me count the ways. (Some of them.) We have large brains. We make our way </w:t>
      </w:r>
      <w:r w:rsidR="004B7C88">
        <w:rPr>
          <w:szCs w:val="24"/>
        </w:rPr>
        <w:t xml:space="preserve">in life </w:t>
      </w:r>
      <w:r w:rsidR="00FC1DE7">
        <w:rPr>
          <w:szCs w:val="24"/>
        </w:rPr>
        <w:t xml:space="preserve">by using our heads and our tongues. </w:t>
      </w:r>
      <w:r w:rsidR="005A14EE">
        <w:rPr>
          <w:szCs w:val="24"/>
        </w:rPr>
        <w:t xml:space="preserve">For this to happen, we </w:t>
      </w:r>
      <w:proofErr w:type="gramStart"/>
      <w:r w:rsidR="005A14EE">
        <w:rPr>
          <w:szCs w:val="24"/>
        </w:rPr>
        <w:t>have to</w:t>
      </w:r>
      <w:proofErr w:type="gramEnd"/>
      <w:r w:rsidR="005A14EE">
        <w:rPr>
          <w:szCs w:val="24"/>
        </w:rPr>
        <w:t xml:space="preserve"> know things, and we must attain adequate levels of understanding of what we know. To these </w:t>
      </w:r>
      <w:r w:rsidR="00D36138">
        <w:rPr>
          <w:szCs w:val="24"/>
        </w:rPr>
        <w:t xml:space="preserve">same </w:t>
      </w:r>
      <w:r w:rsidR="005A14EE">
        <w:rPr>
          <w:szCs w:val="24"/>
        </w:rPr>
        <w:t xml:space="preserve">ends, we must come to terms with our environments and </w:t>
      </w:r>
      <w:proofErr w:type="gramStart"/>
      <w:r w:rsidR="005A14EE">
        <w:rPr>
          <w:szCs w:val="24"/>
        </w:rPr>
        <w:t>enter into</w:t>
      </w:r>
      <w:proofErr w:type="gramEnd"/>
      <w:r w:rsidR="005A14EE">
        <w:rPr>
          <w:szCs w:val="24"/>
        </w:rPr>
        <w:t xml:space="preserve"> complex patterns of coordination and succour with our fellows. </w:t>
      </w:r>
      <w:r w:rsidR="004B7C88">
        <w:rPr>
          <w:szCs w:val="24"/>
        </w:rPr>
        <w:t>Millisecond-by-millisecond</w:t>
      </w:r>
      <w:r w:rsidR="005C1B11">
        <w:rPr>
          <w:szCs w:val="24"/>
        </w:rPr>
        <w:t>,</w:t>
      </w:r>
      <w:r w:rsidR="004B7C88">
        <w:rPr>
          <w:szCs w:val="24"/>
        </w:rPr>
        <w:t xml:space="preserve"> w</w:t>
      </w:r>
      <w:r w:rsidR="005A14EE">
        <w:rPr>
          <w:szCs w:val="24"/>
        </w:rPr>
        <w:t xml:space="preserve">e are exposed to </w:t>
      </w:r>
      <w:proofErr w:type="gramStart"/>
      <w:r w:rsidR="005A14EE">
        <w:rPr>
          <w:szCs w:val="24"/>
        </w:rPr>
        <w:t>massive  flows</w:t>
      </w:r>
      <w:proofErr w:type="gramEnd"/>
      <w:r w:rsidR="005A14EE">
        <w:rPr>
          <w:szCs w:val="24"/>
        </w:rPr>
        <w:t xml:space="preserve"> of information and </w:t>
      </w:r>
      <w:r w:rsidR="00D36138">
        <w:rPr>
          <w:szCs w:val="24"/>
        </w:rPr>
        <w:t>are favoured with</w:t>
      </w:r>
      <w:r w:rsidR="005A14EE">
        <w:rPr>
          <w:szCs w:val="24"/>
        </w:rPr>
        <w:t xml:space="preserve"> mechanisms of filtration to </w:t>
      </w:r>
      <w:r w:rsidR="005C1B11">
        <w:rPr>
          <w:szCs w:val="24"/>
        </w:rPr>
        <w:t>protect</w:t>
      </w:r>
      <w:r w:rsidR="005A14EE">
        <w:rPr>
          <w:szCs w:val="24"/>
        </w:rPr>
        <w:t xml:space="preserve"> our</w:t>
      </w:r>
      <w:r w:rsidR="003D4FB4">
        <w:rPr>
          <w:szCs w:val="24"/>
        </w:rPr>
        <w:t xml:space="preserve"> processing-systems from collapse. One of the most important of our filtration measures is the extraction of relevant information from</w:t>
      </w:r>
      <w:r w:rsidR="00D36138">
        <w:rPr>
          <w:szCs w:val="24"/>
        </w:rPr>
        <w:t xml:space="preserve"> semantic junk</w:t>
      </w:r>
      <w:r w:rsidR="003D4FB4">
        <w:rPr>
          <w:szCs w:val="24"/>
        </w:rPr>
        <w:t xml:space="preserve">. It is a separation which presupposes that we are beings with </w:t>
      </w:r>
      <w:proofErr w:type="gramStart"/>
      <w:r w:rsidR="003D4FB4">
        <w:rPr>
          <w:szCs w:val="24"/>
        </w:rPr>
        <w:t>interests</w:t>
      </w:r>
      <w:proofErr w:type="gramEnd"/>
      <w:r w:rsidR="00D11C84">
        <w:rPr>
          <w:szCs w:val="24"/>
        </w:rPr>
        <w:t xml:space="preserve"> and</w:t>
      </w:r>
      <w:r w:rsidR="00F741AE">
        <w:rPr>
          <w:szCs w:val="24"/>
        </w:rPr>
        <w:t>,</w:t>
      </w:r>
      <w:r w:rsidR="00D11C84">
        <w:rPr>
          <w:szCs w:val="24"/>
        </w:rPr>
        <w:t xml:space="preserve"> </w:t>
      </w:r>
      <w:r w:rsidR="003D4FB4">
        <w:rPr>
          <w:szCs w:val="24"/>
        </w:rPr>
        <w:t xml:space="preserve">to some nontrivial extent, </w:t>
      </w:r>
      <w:r w:rsidR="0063275C">
        <w:rPr>
          <w:szCs w:val="24"/>
        </w:rPr>
        <w:t xml:space="preserve">who </w:t>
      </w:r>
      <w:r w:rsidR="00B00811">
        <w:rPr>
          <w:szCs w:val="24"/>
        </w:rPr>
        <w:t xml:space="preserve">know </w:t>
      </w:r>
      <w:r w:rsidR="003D4FB4">
        <w:rPr>
          <w:szCs w:val="24"/>
        </w:rPr>
        <w:t xml:space="preserve">what </w:t>
      </w:r>
      <w:r w:rsidR="005C1B11">
        <w:rPr>
          <w:szCs w:val="24"/>
        </w:rPr>
        <w:t>those</w:t>
      </w:r>
      <w:r w:rsidR="008A6F5D">
        <w:rPr>
          <w:szCs w:val="24"/>
        </w:rPr>
        <w:t xml:space="preserve"> interests</w:t>
      </w:r>
      <w:r w:rsidR="003D4FB4">
        <w:rPr>
          <w:szCs w:val="24"/>
        </w:rPr>
        <w:t xml:space="preserve"> are. </w:t>
      </w:r>
      <w:r w:rsidR="00D11C84">
        <w:rPr>
          <w:szCs w:val="24"/>
        </w:rPr>
        <w:t xml:space="preserve">In other respects, we are strangers to our </w:t>
      </w:r>
      <w:r w:rsidR="00F741AE">
        <w:rPr>
          <w:szCs w:val="24"/>
        </w:rPr>
        <w:t xml:space="preserve">own </w:t>
      </w:r>
      <w:r w:rsidR="00D11C84">
        <w:rPr>
          <w:szCs w:val="24"/>
        </w:rPr>
        <w:t>selves. W</w:t>
      </w:r>
      <w:r w:rsidR="003D4FB4">
        <w:rPr>
          <w:szCs w:val="24"/>
        </w:rPr>
        <w:t xml:space="preserve">e are beings who do the best we can with </w:t>
      </w:r>
      <w:r w:rsidR="003D4FB4">
        <w:rPr>
          <w:szCs w:val="24"/>
        </w:rPr>
        <w:lastRenderedPageBreak/>
        <w:t>the cognitive resources available to us</w:t>
      </w:r>
      <w:r w:rsidR="00FE5BEE">
        <w:rPr>
          <w:szCs w:val="24"/>
        </w:rPr>
        <w:t xml:space="preserve"> and</w:t>
      </w:r>
      <w:r w:rsidR="005C1B11">
        <w:rPr>
          <w:szCs w:val="24"/>
        </w:rPr>
        <w:t>,</w:t>
      </w:r>
      <w:r w:rsidR="00FE5BEE">
        <w:rPr>
          <w:szCs w:val="24"/>
        </w:rPr>
        <w:t xml:space="preserve"> f</w:t>
      </w:r>
      <w:r w:rsidR="003D4FB4">
        <w:rPr>
          <w:szCs w:val="24"/>
        </w:rPr>
        <w:t xml:space="preserve">rom early in life, are responsive to cost-benefit considerations. We are, in short, rather impressive cognitive economists, and </w:t>
      </w:r>
      <w:r w:rsidR="00D11C84">
        <w:rPr>
          <w:szCs w:val="24"/>
        </w:rPr>
        <w:t>dab</w:t>
      </w:r>
      <w:r w:rsidR="003D4FB4">
        <w:rPr>
          <w:szCs w:val="24"/>
        </w:rPr>
        <w:t xml:space="preserve"> hands at advancing our </w:t>
      </w:r>
      <w:r w:rsidR="008A6F5D">
        <w:rPr>
          <w:szCs w:val="24"/>
        </w:rPr>
        <w:t xml:space="preserve">cognitive </w:t>
      </w:r>
      <w:r w:rsidR="003D4FB4">
        <w:rPr>
          <w:szCs w:val="24"/>
        </w:rPr>
        <w:t>interests.</w:t>
      </w:r>
      <w:r w:rsidR="008A6F5D">
        <w:rPr>
          <w:szCs w:val="24"/>
        </w:rPr>
        <w:t xml:space="preserve"> There is little doubt that Peirce </w:t>
      </w:r>
      <w:r w:rsidR="000577D4">
        <w:rPr>
          <w:szCs w:val="24"/>
        </w:rPr>
        <w:t xml:space="preserve">would have thought </w:t>
      </w:r>
      <w:r w:rsidR="008A6F5D">
        <w:rPr>
          <w:szCs w:val="24"/>
        </w:rPr>
        <w:t>that some of our traits have been selected for our species’ survival. Where this starts and why is still open to debate</w:t>
      </w:r>
      <w:r w:rsidR="00E55A13">
        <w:rPr>
          <w:szCs w:val="24"/>
        </w:rPr>
        <w:t>.</w:t>
      </w:r>
      <w:r w:rsidR="008A6F5D">
        <w:rPr>
          <w:szCs w:val="24"/>
        </w:rPr>
        <w:t xml:space="preserve"> </w:t>
      </w:r>
      <w:r w:rsidR="00FC43A7">
        <w:rPr>
          <w:szCs w:val="24"/>
        </w:rPr>
        <w:t xml:space="preserve">The distinction </w:t>
      </w:r>
      <w:r w:rsidR="00E55A13">
        <w:rPr>
          <w:szCs w:val="24"/>
        </w:rPr>
        <w:t>that</w:t>
      </w:r>
      <w:r w:rsidR="00FC43A7">
        <w:rPr>
          <w:szCs w:val="24"/>
        </w:rPr>
        <w:t xml:space="preserve"> matter</w:t>
      </w:r>
      <w:r w:rsidR="00E55A13">
        <w:rPr>
          <w:szCs w:val="24"/>
        </w:rPr>
        <w:t>s</w:t>
      </w:r>
      <w:r w:rsidR="00FC43A7">
        <w:rPr>
          <w:szCs w:val="24"/>
        </w:rPr>
        <w:t xml:space="preserve"> here lies </w:t>
      </w:r>
      <w:r w:rsidR="00E55A13">
        <w:rPr>
          <w:szCs w:val="24"/>
        </w:rPr>
        <w:t>between</w:t>
      </w:r>
      <w:r w:rsidR="00FC43A7">
        <w:rPr>
          <w:szCs w:val="24"/>
        </w:rPr>
        <w:t xml:space="preserve"> the uniform and differential distribution of epistemic ability. (Moreover, Peirce would give no quarter to the idea that the </w:t>
      </w:r>
      <w:r w:rsidR="00FC43A7">
        <w:rPr>
          <w:i/>
          <w:iCs/>
          <w:szCs w:val="24"/>
        </w:rPr>
        <w:t xml:space="preserve">science </w:t>
      </w:r>
      <w:r w:rsidR="00FC43A7">
        <w:rPr>
          <w:szCs w:val="24"/>
        </w:rPr>
        <w:t>of knowledge is a product of evolution</w:t>
      </w:r>
      <w:r w:rsidR="00E55A13">
        <w:rPr>
          <w:szCs w:val="24"/>
        </w:rPr>
        <w:t>)</w:t>
      </w:r>
      <w:r w:rsidR="00FC43A7">
        <w:rPr>
          <w:szCs w:val="24"/>
        </w:rPr>
        <w:t xml:space="preserve"> </w:t>
      </w:r>
      <w:r w:rsidR="008A6F5D">
        <w:rPr>
          <w:szCs w:val="24"/>
        </w:rPr>
        <w:t xml:space="preserve">This, I think, is </w:t>
      </w:r>
      <w:r w:rsidR="005C1B11">
        <w:rPr>
          <w:szCs w:val="24"/>
        </w:rPr>
        <w:t xml:space="preserve">about </w:t>
      </w:r>
      <w:r w:rsidR="008A6F5D">
        <w:rPr>
          <w:szCs w:val="24"/>
        </w:rPr>
        <w:t xml:space="preserve">all the </w:t>
      </w:r>
      <w:r w:rsidR="00FE5BEE">
        <w:rPr>
          <w:szCs w:val="24"/>
        </w:rPr>
        <w:t>evolutionary</w:t>
      </w:r>
      <w:r w:rsidR="008A6F5D">
        <w:rPr>
          <w:szCs w:val="24"/>
        </w:rPr>
        <w:t xml:space="preserve"> </w:t>
      </w:r>
      <w:r w:rsidR="005C1B11">
        <w:rPr>
          <w:szCs w:val="24"/>
        </w:rPr>
        <w:t>consideration</w:t>
      </w:r>
      <w:r w:rsidR="008A6F5D">
        <w:rPr>
          <w:szCs w:val="24"/>
        </w:rPr>
        <w:t xml:space="preserve"> that’s needed for what awaits us here.</w:t>
      </w:r>
      <w:r w:rsidR="00FE5BEE">
        <w:rPr>
          <w:szCs w:val="24"/>
        </w:rPr>
        <w:t xml:space="preserve"> </w:t>
      </w:r>
    </w:p>
    <w:p w14:paraId="344D1A96" w14:textId="7D507CAE" w:rsidR="008A2F7D" w:rsidRDefault="008A2F7D" w:rsidP="00CE37FA">
      <w:pPr>
        <w:contextualSpacing/>
        <w:rPr>
          <w:szCs w:val="24"/>
        </w:rPr>
      </w:pPr>
      <w:r>
        <w:rPr>
          <w:szCs w:val="24"/>
        </w:rPr>
        <w:tab/>
        <w:t>Upon occasion, matter</w:t>
      </w:r>
      <w:r w:rsidR="00E12611">
        <w:rPr>
          <w:szCs w:val="24"/>
        </w:rPr>
        <w:t>s</w:t>
      </w:r>
      <w:r>
        <w:rPr>
          <w:szCs w:val="24"/>
        </w:rPr>
        <w:t xml:space="preserve"> arise or come to our attention. There are aspects of </w:t>
      </w:r>
      <w:r w:rsidR="00E12611">
        <w:rPr>
          <w:szCs w:val="24"/>
        </w:rPr>
        <w:t>them</w:t>
      </w:r>
      <w:r>
        <w:rPr>
          <w:szCs w:val="24"/>
        </w:rPr>
        <w:t xml:space="preserve"> that </w:t>
      </w:r>
      <w:r w:rsidR="00FE5BEE">
        <w:rPr>
          <w:szCs w:val="24"/>
        </w:rPr>
        <w:t xml:space="preserve">we </w:t>
      </w:r>
      <w:r>
        <w:rPr>
          <w:szCs w:val="24"/>
        </w:rPr>
        <w:t>don’t understand. They are things that puzzle us</w:t>
      </w:r>
      <w:r w:rsidR="00FE5BEE">
        <w:rPr>
          <w:szCs w:val="24"/>
        </w:rPr>
        <w:t>, perhaps even bewilder us</w:t>
      </w:r>
      <w:r>
        <w:rPr>
          <w:szCs w:val="24"/>
        </w:rPr>
        <w:t xml:space="preserve">. </w:t>
      </w:r>
      <w:r w:rsidR="00465972">
        <w:rPr>
          <w:szCs w:val="24"/>
        </w:rPr>
        <w:t xml:space="preserve">There is something about </w:t>
      </w:r>
      <w:r w:rsidR="00E12611">
        <w:rPr>
          <w:szCs w:val="24"/>
        </w:rPr>
        <w:t>them</w:t>
      </w:r>
      <w:r w:rsidR="00465972">
        <w:rPr>
          <w:szCs w:val="24"/>
        </w:rPr>
        <w:t xml:space="preserve"> that strikes us as somehow out of order. This</w:t>
      </w:r>
      <w:r>
        <w:rPr>
          <w:szCs w:val="24"/>
        </w:rPr>
        <w:t xml:space="preserve"> stirs a causal disposition to initiate a two-stage procedure. In the first, we seek some hypothesis which, </w:t>
      </w:r>
      <w:r w:rsidR="00FC43A7">
        <w:rPr>
          <w:szCs w:val="24"/>
        </w:rPr>
        <w:t xml:space="preserve">if </w:t>
      </w:r>
      <w:r>
        <w:rPr>
          <w:szCs w:val="24"/>
        </w:rPr>
        <w:t>true, would enlarge our understanding of the situation</w:t>
      </w:r>
      <w:r w:rsidR="00FC43A7">
        <w:rPr>
          <w:szCs w:val="24"/>
        </w:rPr>
        <w:t xml:space="preserve"> and clear the air</w:t>
      </w:r>
      <w:r>
        <w:rPr>
          <w:szCs w:val="24"/>
        </w:rPr>
        <w:t>. This is not yet abduction. A second step is require</w:t>
      </w:r>
      <w:r w:rsidR="00373AE7">
        <w:rPr>
          <w:szCs w:val="24"/>
        </w:rPr>
        <w:t xml:space="preserve">d, itself a double-hinged one. If </w:t>
      </w:r>
      <w:r w:rsidR="001A4A4E">
        <w:rPr>
          <w:szCs w:val="24"/>
        </w:rPr>
        <w:t>we</w:t>
      </w:r>
      <w:r w:rsidR="00373AE7">
        <w:rPr>
          <w:szCs w:val="24"/>
        </w:rPr>
        <w:t xml:space="preserve"> find i</w:t>
      </w:r>
      <w:r w:rsidR="001A4A4E">
        <w:rPr>
          <w:szCs w:val="24"/>
        </w:rPr>
        <w:t xml:space="preserve">n </w:t>
      </w:r>
      <w:r w:rsidR="00FE5BEE">
        <w:rPr>
          <w:szCs w:val="24"/>
        </w:rPr>
        <w:t xml:space="preserve">our hypothesis </w:t>
      </w:r>
      <w:r w:rsidR="00373AE7">
        <w:rPr>
          <w:szCs w:val="24"/>
        </w:rPr>
        <w:t>reason to suspect</w:t>
      </w:r>
      <w:r w:rsidR="00FE5BEE">
        <w:rPr>
          <w:szCs w:val="24"/>
        </w:rPr>
        <w:t xml:space="preserve"> its truth</w:t>
      </w:r>
      <w:r w:rsidR="00373AE7">
        <w:rPr>
          <w:szCs w:val="24"/>
        </w:rPr>
        <w:t xml:space="preserve">, it is open to </w:t>
      </w:r>
      <w:r w:rsidR="00FC43A7">
        <w:rPr>
          <w:szCs w:val="24"/>
        </w:rPr>
        <w:t xml:space="preserve">us </w:t>
      </w:r>
      <w:r w:rsidR="00373AE7">
        <w:rPr>
          <w:szCs w:val="24"/>
        </w:rPr>
        <w:t xml:space="preserve">to </w:t>
      </w:r>
      <w:r w:rsidR="001A4A4E">
        <w:rPr>
          <w:szCs w:val="24"/>
        </w:rPr>
        <w:t>call</w:t>
      </w:r>
      <w:r w:rsidR="00373AE7">
        <w:rPr>
          <w:szCs w:val="24"/>
        </w:rPr>
        <w:t xml:space="preserve"> for its submission to experimental test. </w:t>
      </w:r>
      <w:r w:rsidR="00FC43A7">
        <w:rPr>
          <w:szCs w:val="24"/>
        </w:rPr>
        <w:t>A</w:t>
      </w:r>
      <w:r w:rsidR="00373AE7">
        <w:rPr>
          <w:szCs w:val="24"/>
        </w:rPr>
        <w:t xml:space="preserve">bduction </w:t>
      </w:r>
      <w:r w:rsidR="00E12611">
        <w:rPr>
          <w:szCs w:val="24"/>
        </w:rPr>
        <w:t>happens</w:t>
      </w:r>
      <w:r w:rsidR="00373AE7">
        <w:rPr>
          <w:szCs w:val="24"/>
        </w:rPr>
        <w:t xml:space="preserve"> when other options are unavailable. The understanding </w:t>
      </w:r>
      <w:r w:rsidR="00FE5BEE">
        <w:rPr>
          <w:szCs w:val="24"/>
        </w:rPr>
        <w:t xml:space="preserve">which </w:t>
      </w:r>
      <w:r w:rsidR="00373AE7">
        <w:rPr>
          <w:szCs w:val="24"/>
        </w:rPr>
        <w:t xml:space="preserve">the enquirer seeks can’t be got </w:t>
      </w:r>
      <w:r w:rsidR="001A4A4E">
        <w:rPr>
          <w:szCs w:val="24"/>
        </w:rPr>
        <w:t xml:space="preserve">from </w:t>
      </w:r>
      <w:r w:rsidR="00373AE7">
        <w:rPr>
          <w:szCs w:val="24"/>
        </w:rPr>
        <w:t xml:space="preserve">any </w:t>
      </w:r>
      <w:proofErr w:type="gramStart"/>
      <w:r w:rsidR="00373AE7">
        <w:rPr>
          <w:szCs w:val="24"/>
        </w:rPr>
        <w:t>knowledge-base</w:t>
      </w:r>
      <w:proofErr w:type="gramEnd"/>
      <w:r w:rsidR="00373AE7">
        <w:rPr>
          <w:szCs w:val="24"/>
        </w:rPr>
        <w:t xml:space="preserve"> within his current and timely reach. Neither is the enquirer prepared to let the matter go and get on with things that matter more. He wants an answer</w:t>
      </w:r>
      <w:r w:rsidR="001A4A4E">
        <w:rPr>
          <w:szCs w:val="24"/>
        </w:rPr>
        <w:t>;</w:t>
      </w:r>
      <w:r w:rsidR="00373AE7">
        <w:rPr>
          <w:szCs w:val="24"/>
        </w:rPr>
        <w:t xml:space="preserve"> </w:t>
      </w:r>
      <w:proofErr w:type="gramStart"/>
      <w:r w:rsidR="00373AE7">
        <w:rPr>
          <w:szCs w:val="24"/>
        </w:rPr>
        <w:t>so</w:t>
      </w:r>
      <w:proofErr w:type="gramEnd"/>
      <w:r w:rsidR="00373AE7">
        <w:rPr>
          <w:szCs w:val="24"/>
        </w:rPr>
        <w:t xml:space="preserve"> he’s left with no choice but to use his head. When the conditions laid out here are fulfilled</w:t>
      </w:r>
      <w:r w:rsidR="00FE5BEE">
        <w:rPr>
          <w:szCs w:val="24"/>
        </w:rPr>
        <w:t>,</w:t>
      </w:r>
      <w:r w:rsidR="00373AE7">
        <w:rPr>
          <w:szCs w:val="24"/>
        </w:rPr>
        <w:t xml:space="preserve"> the process of abduction initiates and terminates. How do we know these things about abduction? We know them by paying attention. To what do we attend? We attend to what </w:t>
      </w:r>
      <w:proofErr w:type="gramStart"/>
      <w:r w:rsidR="00373AE7">
        <w:rPr>
          <w:szCs w:val="24"/>
        </w:rPr>
        <w:t>actually happens</w:t>
      </w:r>
      <w:proofErr w:type="gramEnd"/>
      <w:r w:rsidR="00373AE7">
        <w:rPr>
          <w:szCs w:val="24"/>
        </w:rPr>
        <w:t>.</w:t>
      </w:r>
      <w:r w:rsidR="00FE5BEE">
        <w:rPr>
          <w:szCs w:val="24"/>
        </w:rPr>
        <w:t xml:space="preserve"> We attend to the discernible regularities of hypothetical reasoning.</w:t>
      </w:r>
    </w:p>
    <w:p w14:paraId="3DA6AA1B" w14:textId="487CA2D2" w:rsidR="00373AE7" w:rsidRPr="001E1EF9" w:rsidRDefault="00373AE7" w:rsidP="00CE37FA">
      <w:pPr>
        <w:contextualSpacing/>
        <w:rPr>
          <w:szCs w:val="24"/>
        </w:rPr>
      </w:pPr>
      <w:r>
        <w:rPr>
          <w:szCs w:val="24"/>
        </w:rPr>
        <w:tab/>
        <w:t>Here is something worth knowing about abduction</w:t>
      </w:r>
      <w:r w:rsidR="000577D4">
        <w:rPr>
          <w:szCs w:val="24"/>
        </w:rPr>
        <w:t>. It</w:t>
      </w:r>
      <w:r w:rsidR="00E12611">
        <w:rPr>
          <w:szCs w:val="24"/>
        </w:rPr>
        <w:t xml:space="preserve"> </w:t>
      </w:r>
      <w:r>
        <w:rPr>
          <w:szCs w:val="24"/>
        </w:rPr>
        <w:t>is a worthy subject of investigation</w:t>
      </w:r>
      <w:r w:rsidR="000577D4">
        <w:rPr>
          <w:szCs w:val="24"/>
        </w:rPr>
        <w:t>, b</w:t>
      </w:r>
      <w:r>
        <w:rPr>
          <w:szCs w:val="24"/>
        </w:rPr>
        <w:t xml:space="preserve">ut it is not itself, just so, fit </w:t>
      </w:r>
      <w:r w:rsidR="00E91DA6">
        <w:rPr>
          <w:szCs w:val="24"/>
        </w:rPr>
        <w:t>occasion</w:t>
      </w:r>
      <w:r>
        <w:rPr>
          <w:szCs w:val="24"/>
        </w:rPr>
        <w:t xml:space="preserve"> for abductive enquiry. It is not puzzling that we are good at </w:t>
      </w:r>
      <w:proofErr w:type="gramStart"/>
      <w:r w:rsidR="000577D4">
        <w:rPr>
          <w:szCs w:val="24"/>
        </w:rPr>
        <w:t>good-guessing</w:t>
      </w:r>
      <w:proofErr w:type="gramEnd"/>
      <w:r>
        <w:rPr>
          <w:szCs w:val="24"/>
        </w:rPr>
        <w:t xml:space="preserve">. </w:t>
      </w:r>
      <w:r w:rsidR="001A4A4E">
        <w:rPr>
          <w:szCs w:val="24"/>
        </w:rPr>
        <w:t xml:space="preserve">There is nothing in any way out of order about it. </w:t>
      </w:r>
      <w:r>
        <w:rPr>
          <w:szCs w:val="24"/>
        </w:rPr>
        <w:t xml:space="preserve">It is no more puzzling than we are good at breathing. There are times when Peirce appears to think not only that abduction </w:t>
      </w:r>
      <w:r w:rsidR="000577D4">
        <w:rPr>
          <w:szCs w:val="24"/>
        </w:rPr>
        <w:t xml:space="preserve">demands its own </w:t>
      </w:r>
      <w:r w:rsidR="00421E5E">
        <w:rPr>
          <w:szCs w:val="24"/>
        </w:rPr>
        <w:t>abductive enquiry, but that abduction is implicated in all of enquiry. There is</w:t>
      </w:r>
      <w:r w:rsidR="00E91DA6">
        <w:rPr>
          <w:szCs w:val="24"/>
        </w:rPr>
        <w:t>, however,</w:t>
      </w:r>
      <w:r w:rsidR="00421E5E">
        <w:rPr>
          <w:szCs w:val="24"/>
        </w:rPr>
        <w:t xml:space="preserve"> no evidence of either in the empirically discernible behavioural regularities of cognitive life.</w:t>
      </w:r>
      <w:r w:rsidR="00E12611">
        <w:rPr>
          <w:szCs w:val="24"/>
        </w:rPr>
        <w:t xml:space="preserve"> Just to be clear, there is a good deal about the mechanics of breathing that puzzle</w:t>
      </w:r>
      <w:r w:rsidR="00E55A13">
        <w:rPr>
          <w:szCs w:val="24"/>
        </w:rPr>
        <w:t>s</w:t>
      </w:r>
      <w:r w:rsidR="00E12611">
        <w:rPr>
          <w:szCs w:val="24"/>
        </w:rPr>
        <w:t xml:space="preserve"> people. That</w:t>
      </w:r>
      <w:r w:rsidR="000577D4">
        <w:rPr>
          <w:szCs w:val="24"/>
        </w:rPr>
        <w:t xml:space="preserve"> i</w:t>
      </w:r>
      <w:r w:rsidR="00E12611">
        <w:rPr>
          <w:szCs w:val="24"/>
        </w:rPr>
        <w:t xml:space="preserve">s why </w:t>
      </w:r>
      <w:r w:rsidR="000577D4">
        <w:rPr>
          <w:szCs w:val="24"/>
        </w:rPr>
        <w:t>some of them</w:t>
      </w:r>
      <w:r w:rsidR="00E12611">
        <w:rPr>
          <w:szCs w:val="24"/>
        </w:rPr>
        <w:t xml:space="preserve"> take up respiratory studies. The same is true of the mechanics of </w:t>
      </w:r>
      <w:proofErr w:type="gramStart"/>
      <w:r w:rsidR="00E12611">
        <w:rPr>
          <w:szCs w:val="24"/>
        </w:rPr>
        <w:t>good-guessing</w:t>
      </w:r>
      <w:proofErr w:type="gramEnd"/>
      <w:r w:rsidR="00E12611">
        <w:rPr>
          <w:szCs w:val="24"/>
        </w:rPr>
        <w:t xml:space="preserve">. Some people have interests that draw them to the logic of reasoning. But this is not the point presently </w:t>
      </w:r>
      <w:r w:rsidR="00FC43A7">
        <w:rPr>
          <w:szCs w:val="24"/>
        </w:rPr>
        <w:t>at</w:t>
      </w:r>
      <w:r w:rsidR="00E12611">
        <w:rPr>
          <w:szCs w:val="24"/>
        </w:rPr>
        <w:t xml:space="preserve"> hand. </w:t>
      </w:r>
      <w:r w:rsidR="00FC43A7">
        <w:rPr>
          <w:szCs w:val="24"/>
        </w:rPr>
        <w:t xml:space="preserve">It </w:t>
      </w:r>
      <w:r w:rsidR="00E12611">
        <w:rPr>
          <w:szCs w:val="24"/>
        </w:rPr>
        <w:t xml:space="preserve">is that there is nothing puzzling </w:t>
      </w:r>
      <w:r w:rsidR="001E1EF9">
        <w:rPr>
          <w:szCs w:val="24"/>
        </w:rPr>
        <w:t xml:space="preserve">about the </w:t>
      </w:r>
      <w:r w:rsidR="001E1EF9">
        <w:rPr>
          <w:i/>
          <w:iCs/>
          <w:szCs w:val="24"/>
        </w:rPr>
        <w:t xml:space="preserve">fact </w:t>
      </w:r>
      <w:r w:rsidR="001E1EF9">
        <w:rPr>
          <w:szCs w:val="24"/>
        </w:rPr>
        <w:t xml:space="preserve">that we are good-breathers or the </w:t>
      </w:r>
      <w:r w:rsidR="001E1EF9" w:rsidRPr="000577D4">
        <w:rPr>
          <w:i/>
          <w:iCs/>
          <w:szCs w:val="24"/>
        </w:rPr>
        <w:t xml:space="preserve">fact </w:t>
      </w:r>
      <w:r w:rsidR="001E1EF9">
        <w:rPr>
          <w:szCs w:val="24"/>
        </w:rPr>
        <w:t xml:space="preserve">that we are good </w:t>
      </w:r>
      <w:r w:rsidR="00FC43A7">
        <w:rPr>
          <w:szCs w:val="24"/>
        </w:rPr>
        <w:t>guessers</w:t>
      </w:r>
      <w:r w:rsidR="001E1EF9">
        <w:rPr>
          <w:szCs w:val="24"/>
        </w:rPr>
        <w:t>. In neither case is anything out of joint.</w:t>
      </w:r>
    </w:p>
    <w:p w14:paraId="7A04BF3B" w14:textId="6F6DD0E3" w:rsidR="00265964" w:rsidRDefault="00265964" w:rsidP="00265964">
      <w:pPr>
        <w:contextualSpacing/>
        <w:rPr>
          <w:szCs w:val="24"/>
        </w:rPr>
      </w:pPr>
      <w:r>
        <w:rPr>
          <w:szCs w:val="24"/>
        </w:rPr>
        <w:tab/>
        <w:t>In three of the most quoted lines of 19</w:t>
      </w:r>
      <w:r w:rsidRPr="00265964">
        <w:rPr>
          <w:szCs w:val="24"/>
          <w:vertAlign w:val="superscript"/>
        </w:rPr>
        <w:t>th</w:t>
      </w:r>
      <w:r>
        <w:rPr>
          <w:szCs w:val="24"/>
        </w:rPr>
        <w:t xml:space="preserve"> century </w:t>
      </w:r>
      <w:r w:rsidR="00E55A13">
        <w:rPr>
          <w:szCs w:val="24"/>
        </w:rPr>
        <w:t>logical</w:t>
      </w:r>
      <w:r w:rsidR="000577D4">
        <w:rPr>
          <w:szCs w:val="24"/>
        </w:rPr>
        <w:t xml:space="preserve"> </w:t>
      </w:r>
      <w:r>
        <w:rPr>
          <w:szCs w:val="24"/>
        </w:rPr>
        <w:t>thought, Peirce writes as follows</w:t>
      </w:r>
      <w:r w:rsidR="00E91DA6">
        <w:rPr>
          <w:szCs w:val="24"/>
        </w:rPr>
        <w:t xml:space="preserve"> </w:t>
      </w:r>
      <w:r>
        <w:rPr>
          <w:szCs w:val="24"/>
        </w:rPr>
        <w:t>(with line-numbers and horizontal line added by me):</w:t>
      </w:r>
    </w:p>
    <w:p w14:paraId="23293F49" w14:textId="77777777" w:rsidR="00265964" w:rsidRDefault="00265964" w:rsidP="00265964">
      <w:pPr>
        <w:contextualSpacing/>
        <w:rPr>
          <w:szCs w:val="24"/>
        </w:rPr>
      </w:pPr>
      <w:r>
        <w:rPr>
          <w:szCs w:val="24"/>
        </w:rPr>
        <w:t xml:space="preserve">          </w:t>
      </w:r>
      <w:r w:rsidRPr="007F6640">
        <w:rPr>
          <w:szCs w:val="24"/>
        </w:rPr>
        <w:t xml:space="preserve">“The surprising fact </w:t>
      </w:r>
      <w:r w:rsidRPr="007F6640">
        <w:rPr>
          <w:i/>
          <w:iCs/>
          <w:szCs w:val="24"/>
        </w:rPr>
        <w:t xml:space="preserve">C </w:t>
      </w:r>
      <w:r w:rsidRPr="007F6640">
        <w:rPr>
          <w:szCs w:val="24"/>
        </w:rPr>
        <w:t>is observed.</w:t>
      </w:r>
      <w:r>
        <w:rPr>
          <w:szCs w:val="24"/>
        </w:rPr>
        <w:t xml:space="preserve">                            (1)     </w:t>
      </w:r>
    </w:p>
    <w:p w14:paraId="006D88F3" w14:textId="77777777" w:rsidR="00265964" w:rsidRPr="00612442" w:rsidRDefault="00265964" w:rsidP="00265964">
      <w:pPr>
        <w:ind w:firstLine="720"/>
        <w:contextualSpacing/>
        <w:rPr>
          <w:szCs w:val="24"/>
        </w:rPr>
      </w:pPr>
      <w:r w:rsidRPr="00183CA5">
        <w:rPr>
          <w:szCs w:val="24"/>
          <w:u w:val="single"/>
        </w:rPr>
        <w:t xml:space="preserve">But if </w:t>
      </w:r>
      <w:r w:rsidRPr="00183CA5">
        <w:rPr>
          <w:i/>
          <w:iCs/>
          <w:szCs w:val="24"/>
          <w:u w:val="single"/>
        </w:rPr>
        <w:t xml:space="preserve">A </w:t>
      </w:r>
      <w:r w:rsidRPr="00183CA5">
        <w:rPr>
          <w:szCs w:val="24"/>
          <w:u w:val="single"/>
        </w:rPr>
        <w:t xml:space="preserve">were true, </w:t>
      </w:r>
      <w:r w:rsidRPr="00183CA5">
        <w:rPr>
          <w:i/>
          <w:iCs/>
          <w:szCs w:val="24"/>
          <w:u w:val="single"/>
        </w:rPr>
        <w:t xml:space="preserve">C </w:t>
      </w:r>
      <w:r w:rsidRPr="00183CA5">
        <w:rPr>
          <w:szCs w:val="24"/>
          <w:u w:val="single"/>
        </w:rPr>
        <w:t>would be a matter of course</w:t>
      </w:r>
      <w:r w:rsidRPr="00612442">
        <w:rPr>
          <w:szCs w:val="24"/>
        </w:rPr>
        <w:t>.  (2)</w:t>
      </w:r>
    </w:p>
    <w:p w14:paraId="7DDE73CD" w14:textId="4F4E4C7A" w:rsidR="005C369F" w:rsidRDefault="00265964" w:rsidP="00265964">
      <w:pPr>
        <w:ind w:firstLine="720"/>
        <w:rPr>
          <w:szCs w:val="24"/>
        </w:rPr>
      </w:pPr>
      <w:r w:rsidRPr="007F6640">
        <w:rPr>
          <w:szCs w:val="24"/>
        </w:rPr>
        <w:t xml:space="preserve">Hence there is reason to suspect that </w:t>
      </w:r>
      <w:r w:rsidRPr="007F6640">
        <w:rPr>
          <w:i/>
          <w:iCs/>
          <w:szCs w:val="24"/>
        </w:rPr>
        <w:t xml:space="preserve">A </w:t>
      </w:r>
      <w:r w:rsidRPr="007F6640">
        <w:rPr>
          <w:szCs w:val="24"/>
        </w:rPr>
        <w:t>is true.”</w:t>
      </w:r>
      <w:r w:rsidR="001A4A4E">
        <w:rPr>
          <w:szCs w:val="24"/>
        </w:rPr>
        <w:t xml:space="preserve"> </w:t>
      </w:r>
      <w:r w:rsidR="000577D4">
        <w:rPr>
          <w:szCs w:val="24"/>
        </w:rPr>
        <w:t xml:space="preserve">      </w:t>
      </w:r>
      <w:r>
        <w:rPr>
          <w:szCs w:val="24"/>
        </w:rPr>
        <w:t>(3)</w:t>
      </w:r>
      <w:r w:rsidR="000577D4">
        <w:rPr>
          <w:szCs w:val="24"/>
        </w:rPr>
        <w:t xml:space="preserve"> (CP 5.189)</w:t>
      </w:r>
    </w:p>
    <w:p w14:paraId="02ABAB2A" w14:textId="77777777" w:rsidR="000577D4" w:rsidRDefault="00BF2646" w:rsidP="00CE37FA">
      <w:pPr>
        <w:contextualSpacing/>
        <w:rPr>
          <w:szCs w:val="24"/>
        </w:rPr>
      </w:pPr>
      <w:r w:rsidRPr="00BF2646">
        <w:rPr>
          <w:szCs w:val="24"/>
        </w:rPr>
        <w:t>A bit later, he enlarges on this theme</w:t>
      </w:r>
      <w:r>
        <w:rPr>
          <w:szCs w:val="24"/>
        </w:rPr>
        <w:t>, ‘</w:t>
      </w:r>
      <w:proofErr w:type="spellStart"/>
      <w:r>
        <w:rPr>
          <w:szCs w:val="24"/>
        </w:rPr>
        <w:t>retroduction</w:t>
      </w:r>
      <w:proofErr w:type="spellEnd"/>
      <w:r>
        <w:rPr>
          <w:szCs w:val="24"/>
        </w:rPr>
        <w:t>’ replacing ‘abduction’</w:t>
      </w:r>
      <w:r w:rsidRPr="00BF2646">
        <w:rPr>
          <w:szCs w:val="24"/>
        </w:rPr>
        <w:t xml:space="preserve">: </w:t>
      </w:r>
    </w:p>
    <w:p w14:paraId="256EECB8" w14:textId="328A7940" w:rsidR="00BF2646" w:rsidRDefault="00BF2646" w:rsidP="000577D4">
      <w:pPr>
        <w:ind w:left="720"/>
        <w:contextualSpacing/>
        <w:rPr>
          <w:szCs w:val="24"/>
        </w:rPr>
      </w:pPr>
      <w:r w:rsidRPr="00BF2646">
        <w:rPr>
          <w:szCs w:val="24"/>
        </w:rPr>
        <w:t xml:space="preserve">“By </w:t>
      </w:r>
      <w:proofErr w:type="spellStart"/>
      <w:r w:rsidRPr="00BF2646">
        <w:rPr>
          <w:szCs w:val="24"/>
        </w:rPr>
        <w:t>Retroduction</w:t>
      </w:r>
      <w:proofErr w:type="spellEnd"/>
      <w:r w:rsidRPr="00BF2646">
        <w:rPr>
          <w:szCs w:val="24"/>
        </w:rPr>
        <w:t xml:space="preserve"> I mean that kind of reasoning by which, upon finding ourselves confronted by a state of things that, taken by itself, seems almost or quite incomprehensible, o</w:t>
      </w:r>
      <w:r w:rsidR="00E55A13">
        <w:rPr>
          <w:szCs w:val="24"/>
        </w:rPr>
        <w:t>r</w:t>
      </w:r>
      <w:r w:rsidRPr="00BF2646">
        <w:rPr>
          <w:szCs w:val="24"/>
        </w:rPr>
        <w:t xml:space="preserve"> extremely complicated if not very irregular, or at least surprising, we are led to suppose that perhaps there is, in fact, another definite state of things, because, though we do not perceive any unequivocal evidence of it, nor [sic] even of a part of it (or independently of such evidence if it does exist), we yet perceive that this supposed state of things would shed a light a light of reason upon the state of facts with </w:t>
      </w:r>
      <w:r w:rsidRPr="00BF2646">
        <w:rPr>
          <w:szCs w:val="24"/>
        </w:rPr>
        <w:lastRenderedPageBreak/>
        <w:t>which we are confronted, rendering it a comprehensible likely (if not certain), or comparatively simply and natural.” (MSS 856)</w:t>
      </w:r>
    </w:p>
    <w:p w14:paraId="1E643B91" w14:textId="1664ECD8" w:rsidR="004209FC" w:rsidRDefault="000B34BE" w:rsidP="00E44553">
      <w:pPr>
        <w:contextualSpacing/>
        <w:rPr>
          <w:szCs w:val="24"/>
        </w:rPr>
      </w:pPr>
      <w:r>
        <w:rPr>
          <w:szCs w:val="24"/>
        </w:rPr>
        <w:t xml:space="preserve">It is easy to see that Peirce has </w:t>
      </w:r>
      <w:proofErr w:type="spellStart"/>
      <w:r>
        <w:rPr>
          <w:szCs w:val="24"/>
        </w:rPr>
        <w:t>underdescribed</w:t>
      </w:r>
      <w:proofErr w:type="spellEnd"/>
      <w:r>
        <w:rPr>
          <w:szCs w:val="24"/>
        </w:rPr>
        <w:t xml:space="preserve"> abduction in these passages, even in the one in which we find more words than clarity. </w:t>
      </w:r>
      <w:proofErr w:type="gramStart"/>
      <w:r>
        <w:rPr>
          <w:szCs w:val="24"/>
        </w:rPr>
        <w:t>Still</w:t>
      </w:r>
      <w:proofErr w:type="gramEnd"/>
      <w:r>
        <w:rPr>
          <w:szCs w:val="24"/>
        </w:rPr>
        <w:t xml:space="preserve"> we have enough of the basic idea and the general hang of things to be getting on with. It is as established a fact as one can get in cognitive life that we are good enough at abduction for it to be retained in the toolbox of our enquiries into things of interest to us</w:t>
      </w:r>
      <w:r w:rsidR="005B6C66">
        <w:rPr>
          <w:szCs w:val="24"/>
        </w:rPr>
        <w:t xml:space="preserve">. </w:t>
      </w:r>
      <w:r>
        <w:rPr>
          <w:szCs w:val="24"/>
        </w:rPr>
        <w:t xml:space="preserve">What else might be learned of our cognitive involvements? </w:t>
      </w:r>
    </w:p>
    <w:p w14:paraId="21F19D61" w14:textId="77777777" w:rsidR="000B34BE" w:rsidRDefault="000B34BE" w:rsidP="00CE37FA">
      <w:pPr>
        <w:contextualSpacing/>
        <w:rPr>
          <w:szCs w:val="24"/>
        </w:rPr>
      </w:pPr>
    </w:p>
    <w:p w14:paraId="2AA4B266" w14:textId="565BFC79" w:rsidR="00CE37FA" w:rsidRPr="00A51486" w:rsidRDefault="005C369F" w:rsidP="00CE37FA">
      <w:pPr>
        <w:contextualSpacing/>
        <w:rPr>
          <w:i/>
          <w:iCs/>
          <w:szCs w:val="24"/>
        </w:rPr>
      </w:pPr>
      <w:r>
        <w:rPr>
          <w:szCs w:val="24"/>
        </w:rPr>
        <w:t>2</w:t>
      </w:r>
      <w:r w:rsidR="00CE37FA" w:rsidRPr="00A51486">
        <w:rPr>
          <w:szCs w:val="24"/>
        </w:rPr>
        <w:t>.</w:t>
      </w:r>
      <w:r w:rsidR="00CE37FA">
        <w:rPr>
          <w:i/>
          <w:iCs/>
          <w:szCs w:val="24"/>
        </w:rPr>
        <w:t xml:space="preserve"> B</w:t>
      </w:r>
      <w:r w:rsidR="00CE37FA" w:rsidRPr="00A51486">
        <w:rPr>
          <w:i/>
          <w:iCs/>
          <w:szCs w:val="24"/>
        </w:rPr>
        <w:t>ias</w:t>
      </w:r>
    </w:p>
    <w:p w14:paraId="52E044AE" w14:textId="38ECF6ED" w:rsidR="00013A61" w:rsidRDefault="00CE37FA" w:rsidP="006E02A5">
      <w:pPr>
        <w:ind w:firstLine="720"/>
        <w:contextualSpacing/>
        <w:rPr>
          <w:szCs w:val="24"/>
        </w:rPr>
      </w:pPr>
      <w:r>
        <w:rPr>
          <w:szCs w:val="24"/>
        </w:rPr>
        <w:t>Peirce approaches the phenomen</w:t>
      </w:r>
      <w:r w:rsidR="00C97834">
        <w:rPr>
          <w:szCs w:val="24"/>
        </w:rPr>
        <w:t>a</w:t>
      </w:r>
      <w:r>
        <w:rPr>
          <w:szCs w:val="24"/>
        </w:rPr>
        <w:t xml:space="preserve"> of abductive inference </w:t>
      </w:r>
      <w:proofErr w:type="gramStart"/>
      <w:r>
        <w:rPr>
          <w:szCs w:val="24"/>
        </w:rPr>
        <w:t>in the course of</w:t>
      </w:r>
      <w:proofErr w:type="gramEnd"/>
      <w:r>
        <w:rPr>
          <w:szCs w:val="24"/>
        </w:rPr>
        <w:t xml:space="preserve"> his reflections on the methods of experimental science.</w:t>
      </w:r>
      <w:r>
        <w:rPr>
          <w:rStyle w:val="FootnoteReference"/>
          <w:szCs w:val="24"/>
        </w:rPr>
        <w:footnoteReference w:id="2"/>
      </w:r>
      <w:r>
        <w:rPr>
          <w:szCs w:val="24"/>
        </w:rPr>
        <w:t xml:space="preserve"> Among the parties accessible to abductive practice, there are three that matter here. One is Everyman, the collective all of us. The second is </w:t>
      </w:r>
      <w:r w:rsidR="003E48A0">
        <w:rPr>
          <w:szCs w:val="24"/>
        </w:rPr>
        <w:t>workaday</w:t>
      </w:r>
      <w:r>
        <w:rPr>
          <w:szCs w:val="24"/>
        </w:rPr>
        <w:t xml:space="preserve"> science. The third is what I will call breakthrough science</w:t>
      </w:r>
      <w:proofErr w:type="gramStart"/>
      <w:r>
        <w:rPr>
          <w:szCs w:val="24"/>
        </w:rPr>
        <w:t xml:space="preserve">, that is to say, </w:t>
      </w:r>
      <w:r w:rsidR="005B6C66">
        <w:rPr>
          <w:szCs w:val="24"/>
        </w:rPr>
        <w:t>science</w:t>
      </w:r>
      <w:proofErr w:type="gramEnd"/>
      <w:r w:rsidR="005B6C66">
        <w:rPr>
          <w:szCs w:val="24"/>
        </w:rPr>
        <w:t xml:space="preserve"> at </w:t>
      </w:r>
      <w:r>
        <w:rPr>
          <w:szCs w:val="24"/>
        </w:rPr>
        <w:t xml:space="preserve">the stage </w:t>
      </w:r>
      <w:r w:rsidR="005B6C66">
        <w:rPr>
          <w:szCs w:val="24"/>
        </w:rPr>
        <w:t>where</w:t>
      </w:r>
      <w:r>
        <w:rPr>
          <w:szCs w:val="24"/>
        </w:rPr>
        <w:t xml:space="preserve"> </w:t>
      </w:r>
      <w:r w:rsidR="005B6C66">
        <w:rPr>
          <w:szCs w:val="24"/>
        </w:rPr>
        <w:t>it</w:t>
      </w:r>
      <w:r>
        <w:rPr>
          <w:szCs w:val="24"/>
        </w:rPr>
        <w:t xml:space="preserve"> lifts itself up in response to some pressing but unmet demands </w:t>
      </w:r>
      <w:r w:rsidR="00C97834">
        <w:rPr>
          <w:szCs w:val="24"/>
        </w:rPr>
        <w:t xml:space="preserve">upon it, </w:t>
      </w:r>
      <w:r>
        <w:rPr>
          <w:szCs w:val="24"/>
        </w:rPr>
        <w:t xml:space="preserve">or </w:t>
      </w:r>
      <w:r w:rsidR="005B6C66">
        <w:rPr>
          <w:szCs w:val="24"/>
        </w:rPr>
        <w:t xml:space="preserve">it </w:t>
      </w:r>
      <w:r>
        <w:rPr>
          <w:szCs w:val="24"/>
        </w:rPr>
        <w:t xml:space="preserve">finds cause to overthrow some significant dimension of </w:t>
      </w:r>
      <w:r w:rsidR="00EA2767">
        <w:rPr>
          <w:szCs w:val="24"/>
        </w:rPr>
        <w:t xml:space="preserve">an </w:t>
      </w:r>
      <w:r>
        <w:rPr>
          <w:szCs w:val="24"/>
        </w:rPr>
        <w:t>orthodoxy. Workaday science is science in action</w:t>
      </w:r>
      <w:r w:rsidR="003E48A0">
        <w:rPr>
          <w:szCs w:val="24"/>
        </w:rPr>
        <w:t>,</w:t>
      </w:r>
      <w:r>
        <w:rPr>
          <w:szCs w:val="24"/>
        </w:rPr>
        <w:t xml:space="preserve"> and it stays alive </w:t>
      </w:r>
      <w:r w:rsidR="005B6C66">
        <w:rPr>
          <w:szCs w:val="24"/>
        </w:rPr>
        <w:t>and val</w:t>
      </w:r>
      <w:r w:rsidR="00C97834">
        <w:rPr>
          <w:szCs w:val="24"/>
        </w:rPr>
        <w:t xml:space="preserve">ued </w:t>
      </w:r>
      <w:r>
        <w:rPr>
          <w:szCs w:val="24"/>
        </w:rPr>
        <w:t xml:space="preserve">by its advancement of the understanding, </w:t>
      </w:r>
      <w:r w:rsidR="005B6C66">
        <w:rPr>
          <w:szCs w:val="24"/>
        </w:rPr>
        <w:t>at times</w:t>
      </w:r>
      <w:r>
        <w:rPr>
          <w:szCs w:val="24"/>
        </w:rPr>
        <w:t xml:space="preserve"> in small increments and at others in larger jumps.</w:t>
      </w:r>
      <w:r>
        <w:rPr>
          <w:rStyle w:val="FootnoteReference"/>
          <w:szCs w:val="24"/>
        </w:rPr>
        <w:footnoteReference w:id="3"/>
      </w:r>
      <w:r>
        <w:rPr>
          <w:szCs w:val="24"/>
        </w:rPr>
        <w:t xml:space="preserve"> The difference between the workaday and the breakthrough lies in the shock of the new. Breakthrough science is science at its most ambitiously exploratory and least tested</w:t>
      </w:r>
      <w:r w:rsidR="00976263">
        <w:rPr>
          <w:szCs w:val="24"/>
        </w:rPr>
        <w:t xml:space="preserve"> and</w:t>
      </w:r>
      <w:r w:rsidR="00AF706D">
        <w:rPr>
          <w:szCs w:val="24"/>
        </w:rPr>
        <w:t>,</w:t>
      </w:r>
      <w:r w:rsidR="00976263">
        <w:rPr>
          <w:szCs w:val="24"/>
        </w:rPr>
        <w:t xml:space="preserve"> one might also say</w:t>
      </w:r>
      <w:r w:rsidR="00AF706D">
        <w:rPr>
          <w:szCs w:val="24"/>
        </w:rPr>
        <w:t>,</w:t>
      </w:r>
      <w:r w:rsidR="00976263">
        <w:rPr>
          <w:szCs w:val="24"/>
        </w:rPr>
        <w:t xml:space="preserve"> </w:t>
      </w:r>
      <w:r w:rsidR="008437D8">
        <w:rPr>
          <w:szCs w:val="24"/>
        </w:rPr>
        <w:t xml:space="preserve">its </w:t>
      </w:r>
      <w:r w:rsidR="00976263">
        <w:rPr>
          <w:szCs w:val="24"/>
        </w:rPr>
        <w:t>most reckless</w:t>
      </w:r>
      <w:r>
        <w:rPr>
          <w:szCs w:val="24"/>
        </w:rPr>
        <w:t xml:space="preserve">. Often it is Great Science in early adolescence, </w:t>
      </w:r>
      <w:r w:rsidR="00AF706D">
        <w:rPr>
          <w:szCs w:val="24"/>
        </w:rPr>
        <w:t xml:space="preserve">and </w:t>
      </w:r>
      <w:r>
        <w:rPr>
          <w:szCs w:val="24"/>
        </w:rPr>
        <w:t>gravid with young truth. In all three cases, a</w:t>
      </w:r>
      <w:r w:rsidRPr="00A51486">
        <w:rPr>
          <w:szCs w:val="24"/>
        </w:rPr>
        <w:t xml:space="preserve">bductive inference is the motivating link between hypothesis-searches and hypothesis-tests. Hypothesis-searches quest for good guesses which, were they to pan out, </w:t>
      </w:r>
      <w:r w:rsidR="00514D98">
        <w:rPr>
          <w:szCs w:val="24"/>
        </w:rPr>
        <w:t>could</w:t>
      </w:r>
      <w:r w:rsidRPr="00A51486">
        <w:rPr>
          <w:szCs w:val="24"/>
        </w:rPr>
        <w:t xml:space="preserve"> provide some sought-for advancement of </w:t>
      </w:r>
      <w:r>
        <w:rPr>
          <w:szCs w:val="24"/>
        </w:rPr>
        <w:t xml:space="preserve">the </w:t>
      </w:r>
      <w:r w:rsidRPr="00A51486">
        <w:rPr>
          <w:szCs w:val="24"/>
        </w:rPr>
        <w:t xml:space="preserve">understanding. It is only natural therefore that </w:t>
      </w:r>
      <w:proofErr w:type="spellStart"/>
      <w:r w:rsidRPr="00A51486">
        <w:rPr>
          <w:szCs w:val="24"/>
        </w:rPr>
        <w:t>abducers</w:t>
      </w:r>
      <w:proofErr w:type="spellEnd"/>
      <w:r w:rsidRPr="00A51486">
        <w:rPr>
          <w:szCs w:val="24"/>
        </w:rPr>
        <w:t xml:space="preserve"> would se</w:t>
      </w:r>
      <w:r>
        <w:rPr>
          <w:szCs w:val="24"/>
        </w:rPr>
        <w:t>arch</w:t>
      </w:r>
      <w:r w:rsidRPr="00A51486">
        <w:rPr>
          <w:szCs w:val="24"/>
        </w:rPr>
        <w:t xml:space="preserve"> for hypotheses that </w:t>
      </w:r>
      <w:r w:rsidR="00537F7C">
        <w:rPr>
          <w:szCs w:val="24"/>
        </w:rPr>
        <w:t xml:space="preserve">would </w:t>
      </w:r>
      <w:r w:rsidRPr="00A51486">
        <w:rPr>
          <w:szCs w:val="24"/>
        </w:rPr>
        <w:t xml:space="preserve">survive the rigours of subsequent testing. It is in this sense that hypothesis-searches carry a confirmation bias. </w:t>
      </w:r>
      <w:r w:rsidR="008437D8">
        <w:rPr>
          <w:szCs w:val="24"/>
        </w:rPr>
        <w:t>Of course, h</w:t>
      </w:r>
      <w:r>
        <w:rPr>
          <w:szCs w:val="24"/>
        </w:rPr>
        <w:t xml:space="preserve">ypothesis-testing is otherwise structured and has a different </w:t>
      </w:r>
      <w:r w:rsidRPr="00A51486">
        <w:rPr>
          <w:szCs w:val="24"/>
        </w:rPr>
        <w:t xml:space="preserve">end. It </w:t>
      </w:r>
      <w:r w:rsidR="00E55A13">
        <w:rPr>
          <w:szCs w:val="24"/>
        </w:rPr>
        <w:t>harbours</w:t>
      </w:r>
      <w:r w:rsidRPr="00A51486">
        <w:rPr>
          <w:szCs w:val="24"/>
        </w:rPr>
        <w:t xml:space="preserve"> a disconfirmation bias, answering as it must to tough</w:t>
      </w:r>
      <w:r>
        <w:rPr>
          <w:szCs w:val="24"/>
        </w:rPr>
        <w:t xml:space="preserve"> demands for error-avoidance</w:t>
      </w:r>
      <w:r w:rsidRPr="00A51486">
        <w:rPr>
          <w:szCs w:val="24"/>
        </w:rPr>
        <w:t>. The objective of a test is to cause the test-hypothesis all the trouble it has coming to it</w:t>
      </w:r>
      <w:r>
        <w:rPr>
          <w:szCs w:val="24"/>
        </w:rPr>
        <w:t xml:space="preserve">, but nothing more. </w:t>
      </w:r>
      <w:r w:rsidR="00537F7C">
        <w:rPr>
          <w:szCs w:val="24"/>
        </w:rPr>
        <w:t>Either way, o</w:t>
      </w:r>
      <w:r>
        <w:rPr>
          <w:szCs w:val="24"/>
        </w:rPr>
        <w:t xml:space="preserve">ver-excited bias disobliges </w:t>
      </w:r>
      <w:r w:rsidR="008437D8">
        <w:rPr>
          <w:szCs w:val="24"/>
        </w:rPr>
        <w:t>Peirce’s</w:t>
      </w:r>
      <w:r>
        <w:rPr>
          <w:szCs w:val="24"/>
        </w:rPr>
        <w:t xml:space="preserve"> duty of truthfulness</w:t>
      </w:r>
      <w:r w:rsidRPr="00A51486">
        <w:rPr>
          <w:szCs w:val="24"/>
        </w:rPr>
        <w:t xml:space="preserve"> </w:t>
      </w:r>
      <w:r>
        <w:rPr>
          <w:szCs w:val="24"/>
        </w:rPr>
        <w:t>(CP 1.149</w:t>
      </w:r>
      <w:proofErr w:type="gramStart"/>
      <w:r>
        <w:rPr>
          <w:szCs w:val="24"/>
        </w:rPr>
        <w:t>)</w:t>
      </w:r>
      <w:r w:rsidR="00AF706D">
        <w:rPr>
          <w:szCs w:val="24"/>
        </w:rPr>
        <w:t>, since</w:t>
      </w:r>
      <w:proofErr w:type="gramEnd"/>
      <w:r w:rsidR="00AF706D">
        <w:rPr>
          <w:szCs w:val="24"/>
        </w:rPr>
        <w:t xml:space="preserve"> untruthfulness produces bad outcomes.</w:t>
      </w:r>
      <w:r w:rsidR="001A0686">
        <w:rPr>
          <w:rStyle w:val="FootnoteReference"/>
          <w:szCs w:val="24"/>
        </w:rPr>
        <w:footnoteReference w:id="4"/>
      </w:r>
    </w:p>
    <w:p w14:paraId="2EE86B1B" w14:textId="5E55A2AA" w:rsidR="00CE37FA" w:rsidRDefault="002B34B3" w:rsidP="00CE37FA">
      <w:pPr>
        <w:contextualSpacing/>
        <w:rPr>
          <w:szCs w:val="24"/>
        </w:rPr>
      </w:pPr>
      <w:r>
        <w:rPr>
          <w:sz w:val="22"/>
        </w:rPr>
        <w:tab/>
      </w:r>
      <w:proofErr w:type="gramStart"/>
      <w:r w:rsidRPr="00364D68">
        <w:rPr>
          <w:szCs w:val="24"/>
        </w:rPr>
        <w:t>As long as</w:t>
      </w:r>
      <w:proofErr w:type="gramEnd"/>
      <w:r w:rsidRPr="00364D68">
        <w:rPr>
          <w:szCs w:val="24"/>
        </w:rPr>
        <w:t xml:space="preserve"> we admit </w:t>
      </w:r>
      <w:r w:rsidR="006E02A5">
        <w:rPr>
          <w:szCs w:val="24"/>
        </w:rPr>
        <w:t>naturalistic</w:t>
      </w:r>
      <w:r w:rsidRPr="00364D68">
        <w:rPr>
          <w:szCs w:val="24"/>
        </w:rPr>
        <w:t xml:space="preserve"> assumptions to our reflection</w:t>
      </w:r>
      <w:r w:rsidR="006E02A5">
        <w:rPr>
          <w:szCs w:val="24"/>
        </w:rPr>
        <w:t>s</w:t>
      </w:r>
      <w:r w:rsidRPr="00364D68">
        <w:rPr>
          <w:szCs w:val="24"/>
        </w:rPr>
        <w:t xml:space="preserve">, </w:t>
      </w:r>
      <w:r w:rsidR="00364D68" w:rsidRPr="00364D68">
        <w:rPr>
          <w:szCs w:val="24"/>
        </w:rPr>
        <w:t xml:space="preserve">we must allow </w:t>
      </w:r>
      <w:r w:rsidR="006E02A5">
        <w:rPr>
          <w:szCs w:val="24"/>
        </w:rPr>
        <w:t>for</w:t>
      </w:r>
      <w:r w:rsidR="00364D68" w:rsidRPr="00364D68">
        <w:rPr>
          <w:szCs w:val="24"/>
        </w:rPr>
        <w:t xml:space="preserve"> </w:t>
      </w:r>
      <w:r w:rsidR="008437D8">
        <w:rPr>
          <w:szCs w:val="24"/>
        </w:rPr>
        <w:t xml:space="preserve">the inherence of </w:t>
      </w:r>
      <w:r w:rsidR="00364D68" w:rsidRPr="00364D68">
        <w:rPr>
          <w:szCs w:val="24"/>
        </w:rPr>
        <w:t>bias in natur</w:t>
      </w:r>
      <w:r w:rsidR="00AD1F2F">
        <w:rPr>
          <w:szCs w:val="24"/>
        </w:rPr>
        <w:t>e’s provisions for us.</w:t>
      </w:r>
      <w:r w:rsidR="00364D68" w:rsidRPr="00364D68">
        <w:rPr>
          <w:szCs w:val="24"/>
        </w:rPr>
        <w:t xml:space="preserve"> If knowing the truth of things didn’t advance our interests, we might well have learned, or </w:t>
      </w:r>
      <w:r w:rsidR="00EB2B51">
        <w:rPr>
          <w:szCs w:val="24"/>
        </w:rPr>
        <w:t xml:space="preserve">could </w:t>
      </w:r>
      <w:r w:rsidR="00364D68" w:rsidRPr="00364D68">
        <w:rPr>
          <w:szCs w:val="24"/>
        </w:rPr>
        <w:t xml:space="preserve">soon come to learn, the </w:t>
      </w:r>
      <w:r w:rsidR="006E02A5">
        <w:rPr>
          <w:szCs w:val="24"/>
        </w:rPr>
        <w:t>e</w:t>
      </w:r>
      <w:r w:rsidR="008437D8">
        <w:rPr>
          <w:szCs w:val="24"/>
        </w:rPr>
        <w:t>ffort-saving</w:t>
      </w:r>
      <w:r w:rsidR="00364D68" w:rsidRPr="00364D68">
        <w:rPr>
          <w:szCs w:val="24"/>
        </w:rPr>
        <w:t xml:space="preserve"> advantage</w:t>
      </w:r>
      <w:r w:rsidR="00E55A13">
        <w:rPr>
          <w:szCs w:val="24"/>
        </w:rPr>
        <w:t>s</w:t>
      </w:r>
      <w:r w:rsidR="00364D68" w:rsidRPr="00364D68">
        <w:rPr>
          <w:szCs w:val="24"/>
        </w:rPr>
        <w:t xml:space="preserve"> of avoiding </w:t>
      </w:r>
      <w:r w:rsidR="00537F7C">
        <w:rPr>
          <w:szCs w:val="24"/>
        </w:rPr>
        <w:t>the true altogether</w:t>
      </w:r>
      <w:r w:rsidR="00364D68" w:rsidRPr="00364D68">
        <w:rPr>
          <w:szCs w:val="24"/>
        </w:rPr>
        <w:t>. Unlike virtue, truth is not its own reward; we seek it for the good it does our interests. It lies in our interest to be good enough at guessing</w:t>
      </w:r>
      <w:r w:rsidR="00537F7C">
        <w:rPr>
          <w:szCs w:val="24"/>
        </w:rPr>
        <w:t>-true</w:t>
      </w:r>
      <w:r w:rsidR="00364D68" w:rsidRPr="00364D68">
        <w:rPr>
          <w:szCs w:val="24"/>
        </w:rPr>
        <w:t xml:space="preserve"> to keep the guessing-game in business for long enough to know the benefits of survival and biological prosperity and, from time to time, the delights of great civilizations. </w:t>
      </w:r>
      <w:proofErr w:type="gramStart"/>
      <w:r w:rsidR="00537F7C">
        <w:rPr>
          <w:szCs w:val="24"/>
        </w:rPr>
        <w:t>So</w:t>
      </w:r>
      <w:proofErr w:type="gramEnd"/>
      <w:r w:rsidR="00537F7C">
        <w:rPr>
          <w:szCs w:val="24"/>
        </w:rPr>
        <w:t xml:space="preserve"> i</w:t>
      </w:r>
      <w:r w:rsidR="00364D68" w:rsidRPr="00364D68">
        <w:rPr>
          <w:szCs w:val="24"/>
        </w:rPr>
        <w:t xml:space="preserve">t is as natural </w:t>
      </w:r>
      <w:r w:rsidR="00364D68">
        <w:rPr>
          <w:szCs w:val="24"/>
        </w:rPr>
        <w:t xml:space="preserve">as breathing that guessing should be imbued with </w:t>
      </w:r>
      <w:r w:rsidR="008437D8">
        <w:rPr>
          <w:szCs w:val="24"/>
        </w:rPr>
        <w:t xml:space="preserve">a </w:t>
      </w:r>
      <w:r w:rsidR="00364D68">
        <w:rPr>
          <w:szCs w:val="24"/>
        </w:rPr>
        <w:t>confirmation bias.</w:t>
      </w:r>
      <w:r w:rsidR="00EB2B51">
        <w:rPr>
          <w:szCs w:val="24"/>
        </w:rPr>
        <w:t xml:space="preserve"> </w:t>
      </w:r>
    </w:p>
    <w:p w14:paraId="2AA128D6" w14:textId="4E6C4326" w:rsidR="00C84093" w:rsidRDefault="00033DFD" w:rsidP="00CE37FA">
      <w:pPr>
        <w:contextualSpacing/>
        <w:rPr>
          <w:szCs w:val="24"/>
        </w:rPr>
      </w:pPr>
      <w:r>
        <w:rPr>
          <w:szCs w:val="24"/>
        </w:rPr>
        <w:tab/>
        <w:t xml:space="preserve">Error, of course, inhibits true belief and accurate guessing. </w:t>
      </w:r>
      <w:r w:rsidR="008437D8">
        <w:rPr>
          <w:szCs w:val="24"/>
        </w:rPr>
        <w:t>W</w:t>
      </w:r>
      <w:r>
        <w:rPr>
          <w:szCs w:val="24"/>
        </w:rPr>
        <w:t xml:space="preserve">e are better at correcting error than we are at avoiding it outright. It has to do </w:t>
      </w:r>
      <w:r w:rsidR="004B53A8">
        <w:rPr>
          <w:szCs w:val="24"/>
        </w:rPr>
        <w:t xml:space="preserve">with </w:t>
      </w:r>
      <w:r>
        <w:rPr>
          <w:szCs w:val="24"/>
        </w:rPr>
        <w:t xml:space="preserve">the </w:t>
      </w:r>
      <w:r w:rsidR="004B53A8">
        <w:rPr>
          <w:szCs w:val="24"/>
        </w:rPr>
        <w:t>efficiencies achieved by the first</w:t>
      </w:r>
      <w:r w:rsidR="006E02A5">
        <w:rPr>
          <w:szCs w:val="24"/>
        </w:rPr>
        <w:t>,</w:t>
      </w:r>
      <w:r w:rsidR="004B53A8">
        <w:rPr>
          <w:szCs w:val="24"/>
        </w:rPr>
        <w:t xml:space="preserve"> as </w:t>
      </w:r>
      <w:r w:rsidR="004B53A8">
        <w:rPr>
          <w:szCs w:val="24"/>
        </w:rPr>
        <w:lastRenderedPageBreak/>
        <w:t xml:space="preserve">opposed to the paralyzing costs of the other. This is not something we should take credit for; it is not the outcome of wise judgement. It is a deeply primitive enablement, this thing we call trial-and-error. </w:t>
      </w:r>
      <w:r w:rsidR="00024004">
        <w:rPr>
          <w:szCs w:val="24"/>
        </w:rPr>
        <w:t>S</w:t>
      </w:r>
      <w:r w:rsidR="004B53A8">
        <w:rPr>
          <w:szCs w:val="24"/>
        </w:rPr>
        <w:t xml:space="preserve">ince </w:t>
      </w:r>
      <w:r w:rsidR="009F3FDC">
        <w:rPr>
          <w:szCs w:val="24"/>
        </w:rPr>
        <w:t xml:space="preserve">right guesses are </w:t>
      </w:r>
      <w:r w:rsidR="004B53A8">
        <w:rPr>
          <w:szCs w:val="24"/>
        </w:rPr>
        <w:t xml:space="preserve">not self-announcing, it is perfectly in order that </w:t>
      </w:r>
      <w:r w:rsidR="009F3FDC">
        <w:rPr>
          <w:szCs w:val="24"/>
        </w:rPr>
        <w:t>guesses</w:t>
      </w:r>
      <w:r w:rsidR="004B53A8">
        <w:rPr>
          <w:szCs w:val="24"/>
        </w:rPr>
        <w:t xml:space="preserve"> be subjected to tests that respect</w:t>
      </w:r>
      <w:r w:rsidR="009F3FDC">
        <w:rPr>
          <w:szCs w:val="24"/>
        </w:rPr>
        <w:t xml:space="preserve"> our low opinion of undetected and uncorrected error</w:t>
      </w:r>
      <w:r w:rsidR="004B53A8">
        <w:rPr>
          <w:szCs w:val="24"/>
        </w:rPr>
        <w:t xml:space="preserve">. </w:t>
      </w:r>
      <w:r w:rsidR="00C84093">
        <w:rPr>
          <w:szCs w:val="24"/>
        </w:rPr>
        <w:t xml:space="preserve">We have our </w:t>
      </w:r>
      <w:proofErr w:type="gramStart"/>
      <w:r w:rsidR="00C84093">
        <w:rPr>
          <w:szCs w:val="24"/>
        </w:rPr>
        <w:t>limitations</w:t>
      </w:r>
      <w:r w:rsidR="008437D8">
        <w:rPr>
          <w:szCs w:val="24"/>
        </w:rPr>
        <w:t>, needless to say</w:t>
      </w:r>
      <w:proofErr w:type="gramEnd"/>
      <w:r w:rsidR="00C84093">
        <w:rPr>
          <w:szCs w:val="24"/>
        </w:rPr>
        <w:t xml:space="preserve">. In all that we do and are capable of there </w:t>
      </w:r>
      <w:r w:rsidR="00E55A13">
        <w:rPr>
          <w:szCs w:val="24"/>
        </w:rPr>
        <w:t xml:space="preserve">isn’t </w:t>
      </w:r>
      <w:r w:rsidR="00C84093">
        <w:rPr>
          <w:szCs w:val="24"/>
        </w:rPr>
        <w:t xml:space="preserve">the slightest prospect of perfection. Even in the </w:t>
      </w:r>
      <w:r w:rsidR="00AF706D">
        <w:rPr>
          <w:szCs w:val="24"/>
        </w:rPr>
        <w:t xml:space="preserve">idealized </w:t>
      </w:r>
      <w:r w:rsidR="00C84093">
        <w:rPr>
          <w:szCs w:val="24"/>
        </w:rPr>
        <w:t xml:space="preserve">abstraction known as the best that is humanly possible, the </w:t>
      </w:r>
      <w:proofErr w:type="gramStart"/>
      <w:r w:rsidR="00C84093">
        <w:rPr>
          <w:szCs w:val="24"/>
        </w:rPr>
        <w:t>old adage</w:t>
      </w:r>
      <w:proofErr w:type="gramEnd"/>
      <w:r w:rsidR="00C84093">
        <w:rPr>
          <w:szCs w:val="24"/>
        </w:rPr>
        <w:t xml:space="preserve"> holds its edge. Perfect is indeed the enemy of good.</w:t>
      </w:r>
    </w:p>
    <w:p w14:paraId="67ECABAB" w14:textId="07003FBF" w:rsidR="00C84093" w:rsidRPr="00364D68" w:rsidRDefault="00C84093" w:rsidP="001518D2">
      <w:pPr>
        <w:contextualSpacing/>
        <w:rPr>
          <w:szCs w:val="24"/>
        </w:rPr>
      </w:pPr>
      <w:r>
        <w:rPr>
          <w:szCs w:val="24"/>
        </w:rPr>
        <w:tab/>
      </w:r>
      <w:r w:rsidR="00AF706D">
        <w:rPr>
          <w:szCs w:val="24"/>
        </w:rPr>
        <w:t>Given</w:t>
      </w:r>
      <w:r w:rsidR="008437D8">
        <w:rPr>
          <w:szCs w:val="24"/>
        </w:rPr>
        <w:t xml:space="preserve"> the enduring </w:t>
      </w:r>
      <w:r>
        <w:rPr>
          <w:szCs w:val="24"/>
        </w:rPr>
        <w:t xml:space="preserve">advantage </w:t>
      </w:r>
      <w:r w:rsidR="008437D8">
        <w:rPr>
          <w:szCs w:val="24"/>
        </w:rPr>
        <w:t>of</w:t>
      </w:r>
      <w:r>
        <w:rPr>
          <w:szCs w:val="24"/>
        </w:rPr>
        <w:t xml:space="preserve"> having true beliefs, th</w:t>
      </w:r>
      <w:r w:rsidR="008437D8">
        <w:rPr>
          <w:szCs w:val="24"/>
        </w:rPr>
        <w:t>ere</w:t>
      </w:r>
      <w:r>
        <w:rPr>
          <w:szCs w:val="24"/>
        </w:rPr>
        <w:t xml:space="preserve"> would be reason to think that like advantage would accrue </w:t>
      </w:r>
      <w:r w:rsidR="00FB071C">
        <w:rPr>
          <w:szCs w:val="24"/>
        </w:rPr>
        <w:t xml:space="preserve">to their being true </w:t>
      </w:r>
      <w:r w:rsidR="00FB071C" w:rsidRPr="00E55A13">
        <w:rPr>
          <w:i/>
          <w:iCs/>
          <w:szCs w:val="24"/>
        </w:rPr>
        <w:t xml:space="preserve">of </w:t>
      </w:r>
      <w:r w:rsidR="008437D8">
        <w:rPr>
          <w:szCs w:val="24"/>
        </w:rPr>
        <w:t xml:space="preserve">that </w:t>
      </w:r>
      <w:r w:rsidR="00AF706D">
        <w:rPr>
          <w:szCs w:val="24"/>
        </w:rPr>
        <w:t xml:space="preserve">of </w:t>
      </w:r>
      <w:r w:rsidR="00F15647">
        <w:rPr>
          <w:szCs w:val="24"/>
        </w:rPr>
        <w:t>which</w:t>
      </w:r>
      <w:r w:rsidR="005F7708">
        <w:rPr>
          <w:szCs w:val="24"/>
        </w:rPr>
        <w:t xml:space="preserve"> they are </w:t>
      </w:r>
      <w:r w:rsidR="00E55A13">
        <w:rPr>
          <w:szCs w:val="24"/>
        </w:rPr>
        <w:t>predicated</w:t>
      </w:r>
      <w:r>
        <w:rPr>
          <w:szCs w:val="24"/>
        </w:rPr>
        <w:t>. And, if that were so, it would in one fell-swoop</w:t>
      </w:r>
      <w:r w:rsidR="003B504D">
        <w:rPr>
          <w:szCs w:val="24"/>
        </w:rPr>
        <w:t xml:space="preserve"> support the whole case</w:t>
      </w:r>
      <w:r w:rsidR="005F7708">
        <w:rPr>
          <w:szCs w:val="24"/>
        </w:rPr>
        <w:t xml:space="preserve"> for </w:t>
      </w:r>
      <w:r w:rsidR="00F15647">
        <w:rPr>
          <w:szCs w:val="24"/>
        </w:rPr>
        <w:t>what I will call</w:t>
      </w:r>
      <w:r w:rsidR="003B504D">
        <w:rPr>
          <w:szCs w:val="24"/>
        </w:rPr>
        <w:t xml:space="preserve"> </w:t>
      </w:r>
      <w:r w:rsidR="00024004">
        <w:rPr>
          <w:szCs w:val="24"/>
        </w:rPr>
        <w:t>“</w:t>
      </w:r>
      <w:r w:rsidR="003B504D" w:rsidRPr="008437D8">
        <w:rPr>
          <w:szCs w:val="24"/>
        </w:rPr>
        <w:t>can’t-help-it realism</w:t>
      </w:r>
      <w:r w:rsidR="00024004">
        <w:rPr>
          <w:szCs w:val="24"/>
        </w:rPr>
        <w:t>”</w:t>
      </w:r>
      <w:r w:rsidR="003B504D">
        <w:rPr>
          <w:szCs w:val="24"/>
        </w:rPr>
        <w:t>.</w:t>
      </w:r>
      <w:r w:rsidR="0080031D">
        <w:rPr>
          <w:szCs w:val="24"/>
        </w:rPr>
        <w:t xml:space="preserve"> It is agreed on all sides that our </w:t>
      </w:r>
      <w:r w:rsidR="00024004">
        <w:rPr>
          <w:szCs w:val="24"/>
        </w:rPr>
        <w:t>capacity</w:t>
      </w:r>
      <w:r w:rsidR="0080031D">
        <w:rPr>
          <w:szCs w:val="24"/>
        </w:rPr>
        <w:t xml:space="preserve"> for thinking-that is an enduring </w:t>
      </w:r>
      <w:r w:rsidR="00AF706D">
        <w:rPr>
          <w:szCs w:val="24"/>
        </w:rPr>
        <w:t>necessity</w:t>
      </w:r>
      <w:r w:rsidR="0080031D">
        <w:rPr>
          <w:szCs w:val="24"/>
        </w:rPr>
        <w:t xml:space="preserve"> of cognitive life, and that the ways of nature have brokered thinking-that and saying-that into profitable congress. </w:t>
      </w:r>
      <w:r w:rsidR="00024004">
        <w:rPr>
          <w:szCs w:val="24"/>
        </w:rPr>
        <w:t>T</w:t>
      </w:r>
      <w:r w:rsidR="0080031D">
        <w:rPr>
          <w:szCs w:val="24"/>
        </w:rPr>
        <w:t xml:space="preserve">he predicate ‘true’ is a valuable </w:t>
      </w:r>
      <w:proofErr w:type="spellStart"/>
      <w:r w:rsidR="0080031D">
        <w:rPr>
          <w:szCs w:val="24"/>
        </w:rPr>
        <w:t>byproduct</w:t>
      </w:r>
      <w:proofErr w:type="spellEnd"/>
      <w:r w:rsidR="0080031D">
        <w:rPr>
          <w:szCs w:val="24"/>
        </w:rPr>
        <w:t xml:space="preserve"> of that fertile union. In inheres in the structures of these arrangements that one cannot think-that without </w:t>
      </w:r>
      <w:r w:rsidR="00024004">
        <w:rPr>
          <w:szCs w:val="24"/>
        </w:rPr>
        <w:t>th</w:t>
      </w:r>
      <w:r w:rsidR="0080031D">
        <w:rPr>
          <w:szCs w:val="24"/>
        </w:rPr>
        <w:t>inking-that</w:t>
      </w:r>
      <w:r w:rsidR="00024004">
        <w:rPr>
          <w:szCs w:val="24"/>
        </w:rPr>
        <w:t xml:space="preserve"> the thought-that is </w:t>
      </w:r>
      <w:proofErr w:type="gramStart"/>
      <w:r w:rsidR="00024004">
        <w:rPr>
          <w:szCs w:val="24"/>
        </w:rPr>
        <w:t>actually the</w:t>
      </w:r>
      <w:proofErr w:type="gramEnd"/>
      <w:r w:rsidR="00024004">
        <w:rPr>
          <w:szCs w:val="24"/>
        </w:rPr>
        <w:t xml:space="preserve"> case</w:t>
      </w:r>
      <w:r w:rsidR="0080031D">
        <w:rPr>
          <w:szCs w:val="24"/>
        </w:rPr>
        <w:t xml:space="preserve">. The same holds of saying-that. </w:t>
      </w:r>
      <w:r w:rsidR="0089418B">
        <w:rPr>
          <w:szCs w:val="24"/>
        </w:rPr>
        <w:t>Short of self-refutation</w:t>
      </w:r>
      <w:r w:rsidR="00AF706D">
        <w:rPr>
          <w:szCs w:val="24"/>
        </w:rPr>
        <w:t>,</w:t>
      </w:r>
      <w:r w:rsidR="0089418B">
        <w:rPr>
          <w:szCs w:val="24"/>
        </w:rPr>
        <w:t xml:space="preserve"> o</w:t>
      </w:r>
      <w:r w:rsidR="0080031D">
        <w:rPr>
          <w:szCs w:val="24"/>
        </w:rPr>
        <w:t>ne cannot say-that what one says-that is not the case. Talk of such kind transgress</w:t>
      </w:r>
      <w:r w:rsidR="00024004">
        <w:rPr>
          <w:szCs w:val="24"/>
        </w:rPr>
        <w:t>es</w:t>
      </w:r>
      <w:r w:rsidR="0080031D">
        <w:rPr>
          <w:szCs w:val="24"/>
        </w:rPr>
        <w:t xml:space="preserve"> the conventions of conversational implicature. It is a pragmatically inconsistent way of speaking. </w:t>
      </w:r>
      <w:r w:rsidR="008437D8">
        <w:rPr>
          <w:szCs w:val="24"/>
        </w:rPr>
        <w:t>P</w:t>
      </w:r>
      <w:r w:rsidR="00761116" w:rsidRPr="00761116">
        <w:rPr>
          <w:szCs w:val="24"/>
        </w:rPr>
        <w:t xml:space="preserve">ragmatic inconsistency is a violation of a Gricean conversational implicature. Grice was a year short of a century after Peirce’s time, but his predecessor would have been much taken with </w:t>
      </w:r>
      <w:r w:rsidR="00761116" w:rsidRPr="00761116">
        <w:rPr>
          <w:i/>
          <w:iCs/>
          <w:szCs w:val="24"/>
        </w:rPr>
        <w:t>Studies in the Way of Words</w:t>
      </w:r>
      <w:r w:rsidR="00AF706D">
        <w:rPr>
          <w:szCs w:val="24"/>
        </w:rPr>
        <w:t>, a point insufficiently acknowledged</w:t>
      </w:r>
      <w:r w:rsidR="00976BB7">
        <w:rPr>
          <w:i/>
          <w:iCs/>
          <w:szCs w:val="24"/>
        </w:rPr>
        <w:t>.</w:t>
      </w:r>
      <w:r w:rsidR="00123B97">
        <w:rPr>
          <w:rStyle w:val="FootnoteReference"/>
          <w:szCs w:val="24"/>
        </w:rPr>
        <w:footnoteReference w:id="5"/>
      </w:r>
      <w:r w:rsidR="003B504D">
        <w:rPr>
          <w:szCs w:val="24"/>
        </w:rPr>
        <w:t xml:space="preserve"> </w:t>
      </w:r>
      <w:r w:rsidR="00B540B0">
        <w:rPr>
          <w:szCs w:val="24"/>
        </w:rPr>
        <w:t xml:space="preserve">For all that anyone knows, perhaps nothing whatever is real. But it is not possible to say even </w:t>
      </w:r>
      <w:r w:rsidR="00B540B0" w:rsidRPr="001518D2">
        <w:rPr>
          <w:i/>
          <w:iCs/>
          <w:szCs w:val="24"/>
        </w:rPr>
        <w:t>that</w:t>
      </w:r>
      <w:r w:rsidR="00B540B0">
        <w:rPr>
          <w:szCs w:val="24"/>
        </w:rPr>
        <w:t xml:space="preserve"> without self-refuta</w:t>
      </w:r>
      <w:r w:rsidR="0019401B">
        <w:rPr>
          <w:szCs w:val="24"/>
        </w:rPr>
        <w:t>ti</w:t>
      </w:r>
      <w:r w:rsidR="00B540B0">
        <w:rPr>
          <w:szCs w:val="24"/>
        </w:rPr>
        <w:t>on, sending that remark</w:t>
      </w:r>
      <w:r w:rsidR="00123B97">
        <w:rPr>
          <w:szCs w:val="24"/>
        </w:rPr>
        <w:t>,</w:t>
      </w:r>
      <w:r w:rsidR="00B540B0">
        <w:rPr>
          <w:szCs w:val="24"/>
        </w:rPr>
        <w:t xml:space="preserve"> too</w:t>
      </w:r>
      <w:r w:rsidR="00123B97">
        <w:rPr>
          <w:szCs w:val="24"/>
        </w:rPr>
        <w:t>,</w:t>
      </w:r>
      <w:r w:rsidR="00B540B0">
        <w:rPr>
          <w:szCs w:val="24"/>
        </w:rPr>
        <w:t xml:space="preserve"> to the lockjaw of present concern. The whol</w:t>
      </w:r>
      <w:r w:rsidR="0019401B">
        <w:rPr>
          <w:szCs w:val="24"/>
        </w:rPr>
        <w:t xml:space="preserve">e </w:t>
      </w:r>
      <w:r w:rsidR="00B540B0">
        <w:rPr>
          <w:szCs w:val="24"/>
        </w:rPr>
        <w:t>of cognitive life is predicated on o</w:t>
      </w:r>
      <w:r w:rsidR="00123B97">
        <w:rPr>
          <w:szCs w:val="24"/>
        </w:rPr>
        <w:t>ur</w:t>
      </w:r>
      <w:r w:rsidR="00B540B0">
        <w:rPr>
          <w:szCs w:val="24"/>
        </w:rPr>
        <w:t xml:space="preserve"> </w:t>
      </w:r>
      <w:r w:rsidR="00024004">
        <w:rPr>
          <w:szCs w:val="24"/>
        </w:rPr>
        <w:t>irrepressible</w:t>
      </w:r>
      <w:r w:rsidR="00B540B0">
        <w:rPr>
          <w:szCs w:val="24"/>
        </w:rPr>
        <w:t xml:space="preserve"> can’t</w:t>
      </w:r>
      <w:r w:rsidR="0019401B">
        <w:rPr>
          <w:szCs w:val="24"/>
        </w:rPr>
        <w:t xml:space="preserve">-help-it realism, and there can be no gainsaying it without semantic obliteration. That, I would say, is a bias we can welcome, and its extirpation something we cannot live with. </w:t>
      </w:r>
    </w:p>
    <w:p w14:paraId="72771CBE" w14:textId="77777777" w:rsidR="002B34B3" w:rsidRDefault="002B34B3" w:rsidP="00CE37FA">
      <w:pPr>
        <w:contextualSpacing/>
        <w:rPr>
          <w:szCs w:val="24"/>
        </w:rPr>
      </w:pPr>
    </w:p>
    <w:p w14:paraId="2561BC68" w14:textId="6ED21DE5" w:rsidR="00CE37FA" w:rsidRPr="00645432" w:rsidRDefault="002B34B3" w:rsidP="00CE37FA">
      <w:pPr>
        <w:contextualSpacing/>
        <w:rPr>
          <w:i/>
          <w:iCs/>
          <w:szCs w:val="24"/>
        </w:rPr>
      </w:pPr>
      <w:r>
        <w:rPr>
          <w:szCs w:val="24"/>
        </w:rPr>
        <w:t>3</w:t>
      </w:r>
      <w:r w:rsidR="00CE37FA">
        <w:rPr>
          <w:szCs w:val="24"/>
        </w:rPr>
        <w:t>.</w:t>
      </w:r>
      <w:r w:rsidR="00CE37FA">
        <w:rPr>
          <w:i/>
          <w:iCs/>
          <w:szCs w:val="24"/>
        </w:rPr>
        <w:t xml:space="preserve"> </w:t>
      </w:r>
      <w:r w:rsidR="003B6E70">
        <w:rPr>
          <w:i/>
          <w:iCs/>
          <w:szCs w:val="24"/>
        </w:rPr>
        <w:t>Gas-lighting</w:t>
      </w:r>
    </w:p>
    <w:p w14:paraId="6341F7A1" w14:textId="290FEBB1" w:rsidR="00A22D0E" w:rsidRDefault="00CE37FA" w:rsidP="003F3FB6">
      <w:pPr>
        <w:ind w:firstLine="720"/>
        <w:contextualSpacing/>
        <w:rPr>
          <w:szCs w:val="24"/>
        </w:rPr>
      </w:pPr>
      <w:r>
        <w:rPr>
          <w:szCs w:val="24"/>
        </w:rPr>
        <w:t xml:space="preserve">It is comparatively uncommon for us to have a full understanding of things, even supposing </w:t>
      </w:r>
      <w:r w:rsidR="0089418B">
        <w:rPr>
          <w:szCs w:val="24"/>
        </w:rPr>
        <w:t>this</w:t>
      </w:r>
      <w:r>
        <w:rPr>
          <w:szCs w:val="24"/>
        </w:rPr>
        <w:t xml:space="preserve"> to be an attainable end in principle. By and large</w:t>
      </w:r>
      <w:r w:rsidR="00AF706D">
        <w:rPr>
          <w:szCs w:val="24"/>
        </w:rPr>
        <w:t>,</w:t>
      </w:r>
      <w:r>
        <w:rPr>
          <w:szCs w:val="24"/>
        </w:rPr>
        <w:t xml:space="preserve"> we are not discommoded by our half-baked grasp of matters of importance and not defeated by the ignorance with which the human understanding must fruitfully co-exist.</w:t>
      </w:r>
      <w:r>
        <w:rPr>
          <w:rStyle w:val="FootnoteReference"/>
          <w:szCs w:val="24"/>
        </w:rPr>
        <w:footnoteReference w:id="6"/>
      </w:r>
      <w:r>
        <w:rPr>
          <w:szCs w:val="24"/>
        </w:rPr>
        <w:t xml:space="preserve"> Nearly everyone is </w:t>
      </w:r>
      <w:r w:rsidR="00AF706D">
        <w:rPr>
          <w:szCs w:val="24"/>
        </w:rPr>
        <w:t>well set-out for</w:t>
      </w:r>
      <w:r>
        <w:rPr>
          <w:szCs w:val="24"/>
        </w:rPr>
        <w:t xml:space="preserve"> </w:t>
      </w:r>
      <w:r w:rsidR="00B42803">
        <w:rPr>
          <w:szCs w:val="24"/>
        </w:rPr>
        <w:t>cognitive-management</w:t>
      </w:r>
      <w:r>
        <w:rPr>
          <w:szCs w:val="24"/>
        </w:rPr>
        <w:t xml:space="preserve">, but no good </w:t>
      </w:r>
      <w:r w:rsidRPr="009A7DB1">
        <w:rPr>
          <w:i/>
          <w:iCs/>
          <w:szCs w:val="24"/>
        </w:rPr>
        <w:t>at all</w:t>
      </w:r>
      <w:r>
        <w:rPr>
          <w:szCs w:val="24"/>
        </w:rPr>
        <w:t xml:space="preserve"> at running completely error-free lives. </w:t>
      </w:r>
      <w:r w:rsidR="00B1668A">
        <w:rPr>
          <w:szCs w:val="24"/>
        </w:rPr>
        <w:t xml:space="preserve">Peirce thinks that hypothesis-guessing in science is subject to the statistical chances that attend right-guessing. </w:t>
      </w:r>
      <w:r w:rsidR="00B42803">
        <w:rPr>
          <w:szCs w:val="24"/>
        </w:rPr>
        <w:t>His own</w:t>
      </w:r>
      <w:r>
        <w:rPr>
          <w:szCs w:val="24"/>
        </w:rPr>
        <w:t xml:space="preserve"> contributions to the statistical analysis of chance</w:t>
      </w:r>
      <w:r w:rsidR="00B1668A">
        <w:rPr>
          <w:szCs w:val="24"/>
        </w:rPr>
        <w:t xml:space="preserve"> </w:t>
      </w:r>
      <w:r>
        <w:rPr>
          <w:szCs w:val="24"/>
        </w:rPr>
        <w:t>led him to the view that the chance of guessing right on any given occasion is extremely small. It has to do with the assumed size of the hypothesis-space. If there were five candidates</w:t>
      </w:r>
      <w:r w:rsidR="00024004">
        <w:rPr>
          <w:szCs w:val="24"/>
        </w:rPr>
        <w:t>,</w:t>
      </w:r>
      <w:r>
        <w:rPr>
          <w:szCs w:val="24"/>
        </w:rPr>
        <w:t xml:space="preserve"> it would be possible to avoid guessing by giving each of the five its </w:t>
      </w:r>
      <w:r w:rsidR="00442F62">
        <w:rPr>
          <w:szCs w:val="24"/>
        </w:rPr>
        <w:t xml:space="preserve">experimental </w:t>
      </w:r>
      <w:r>
        <w:rPr>
          <w:szCs w:val="24"/>
        </w:rPr>
        <w:t>day in court. But if the selection-space were huge, say practically infinite, guessing c</w:t>
      </w:r>
      <w:r w:rsidR="00442F62">
        <w:rPr>
          <w:szCs w:val="24"/>
        </w:rPr>
        <w:t>ouldn’t</w:t>
      </w:r>
      <w:r>
        <w:rPr>
          <w:szCs w:val="24"/>
        </w:rPr>
        <w:t xml:space="preserve"> be avoided </w:t>
      </w:r>
      <w:r w:rsidR="00442F62">
        <w:rPr>
          <w:szCs w:val="24"/>
        </w:rPr>
        <w:t xml:space="preserve">never mind the </w:t>
      </w:r>
      <w:r>
        <w:rPr>
          <w:szCs w:val="24"/>
        </w:rPr>
        <w:t>odds of one to million of getting it right</w:t>
      </w:r>
      <w:r w:rsidR="00990352">
        <w:rPr>
          <w:szCs w:val="24"/>
        </w:rPr>
        <w:t>.</w:t>
      </w:r>
      <w:r>
        <w:rPr>
          <w:szCs w:val="24"/>
        </w:rPr>
        <w:t xml:space="preserve"> Peirce’s own estimate for the general case was one in four hundred or so. </w:t>
      </w:r>
      <w:r w:rsidR="003F3FB6">
        <w:rPr>
          <w:szCs w:val="24"/>
        </w:rPr>
        <w:t xml:space="preserve">That alone would encumber abduction with a sky-high likelihood of error. </w:t>
      </w:r>
      <w:r w:rsidR="00990352">
        <w:rPr>
          <w:szCs w:val="24"/>
        </w:rPr>
        <w:t xml:space="preserve">Nothing like this is </w:t>
      </w:r>
      <w:r w:rsidR="003F3FB6">
        <w:rPr>
          <w:szCs w:val="24"/>
        </w:rPr>
        <w:t xml:space="preserve">born out by </w:t>
      </w:r>
      <w:r w:rsidR="003F3FB6">
        <w:rPr>
          <w:szCs w:val="24"/>
        </w:rPr>
        <w:lastRenderedPageBreak/>
        <w:t>what actually happens.</w:t>
      </w:r>
      <w:r w:rsidR="003F3FB6">
        <w:rPr>
          <w:rStyle w:val="FootnoteReference"/>
          <w:szCs w:val="24"/>
        </w:rPr>
        <w:footnoteReference w:id="7"/>
      </w:r>
      <w:r w:rsidR="003F3FB6">
        <w:rPr>
          <w:szCs w:val="24"/>
        </w:rPr>
        <w:t xml:space="preserve"> </w:t>
      </w:r>
      <w:r w:rsidR="00990352">
        <w:rPr>
          <w:szCs w:val="24"/>
        </w:rPr>
        <w:t>Peirce also</w:t>
      </w:r>
      <w:r>
        <w:rPr>
          <w:szCs w:val="24"/>
        </w:rPr>
        <w:t xml:space="preserve"> </w:t>
      </w:r>
      <w:r w:rsidR="00B1668A">
        <w:rPr>
          <w:szCs w:val="24"/>
        </w:rPr>
        <w:t>acknowledges</w:t>
      </w:r>
      <w:r>
        <w:rPr>
          <w:szCs w:val="24"/>
        </w:rPr>
        <w:t xml:space="preserve"> that we are good enough at guessing to make scientific advancement </w:t>
      </w:r>
      <w:proofErr w:type="gramStart"/>
      <w:r>
        <w:rPr>
          <w:szCs w:val="24"/>
        </w:rPr>
        <w:t>possible</w:t>
      </w:r>
      <w:r w:rsidR="00520BA9">
        <w:rPr>
          <w:szCs w:val="24"/>
        </w:rPr>
        <w:t>, and</w:t>
      </w:r>
      <w:proofErr w:type="gramEnd"/>
      <w:r w:rsidR="00520BA9">
        <w:rPr>
          <w:szCs w:val="24"/>
        </w:rPr>
        <w:t xml:space="preserve"> </w:t>
      </w:r>
      <w:r w:rsidR="003F3FB6">
        <w:rPr>
          <w:szCs w:val="24"/>
        </w:rPr>
        <w:t xml:space="preserve">has the </w:t>
      </w:r>
      <w:r w:rsidR="00B42803">
        <w:rPr>
          <w:szCs w:val="24"/>
        </w:rPr>
        <w:t>brass</w:t>
      </w:r>
      <w:r w:rsidR="003F3FB6">
        <w:rPr>
          <w:szCs w:val="24"/>
        </w:rPr>
        <w:t xml:space="preserve"> to </w:t>
      </w:r>
      <w:r w:rsidR="00B42803">
        <w:rPr>
          <w:szCs w:val="24"/>
        </w:rPr>
        <w:t>add</w:t>
      </w:r>
      <w:r w:rsidR="003F3FB6">
        <w:rPr>
          <w:szCs w:val="24"/>
        </w:rPr>
        <w:t xml:space="preserve"> that we owe our success to the</w:t>
      </w:r>
      <w:r>
        <w:rPr>
          <w:szCs w:val="24"/>
        </w:rPr>
        <w:t xml:space="preserve"> “spontaneous conjectures of instinctive reason” (CP 2. 443), the</w:t>
      </w:r>
      <w:r w:rsidR="00B1668A">
        <w:rPr>
          <w:szCs w:val="24"/>
        </w:rPr>
        <w:t xml:space="preserve"> possession</w:t>
      </w:r>
      <w:r w:rsidR="00990352">
        <w:rPr>
          <w:szCs w:val="24"/>
        </w:rPr>
        <w:t xml:space="preserve"> of</w:t>
      </w:r>
      <w:r>
        <w:rPr>
          <w:szCs w:val="24"/>
        </w:rPr>
        <w:t xml:space="preserve"> </w:t>
      </w:r>
      <w:r w:rsidR="00B42803">
        <w:rPr>
          <w:szCs w:val="24"/>
        </w:rPr>
        <w:t>“</w:t>
      </w:r>
      <w:r>
        <w:rPr>
          <w:i/>
          <w:iCs/>
          <w:szCs w:val="24"/>
        </w:rPr>
        <w:t>lu</w:t>
      </w:r>
      <w:r w:rsidR="003F3FB6">
        <w:rPr>
          <w:i/>
          <w:iCs/>
          <w:szCs w:val="24"/>
        </w:rPr>
        <w:t>n</w:t>
      </w:r>
      <w:r>
        <w:rPr>
          <w:i/>
          <w:iCs/>
          <w:szCs w:val="24"/>
        </w:rPr>
        <w:t>e rationale</w:t>
      </w:r>
      <w:r w:rsidR="00B42803">
        <w:rPr>
          <w:szCs w:val="24"/>
        </w:rPr>
        <w:t>”</w:t>
      </w:r>
      <w:r>
        <w:rPr>
          <w:i/>
          <w:iCs/>
          <w:szCs w:val="24"/>
        </w:rPr>
        <w:t xml:space="preserve"> </w:t>
      </w:r>
      <w:r>
        <w:rPr>
          <w:szCs w:val="24"/>
        </w:rPr>
        <w:t>(MS 873 13-15) and “a certain power of divining the truth.” (</w:t>
      </w:r>
      <w:r>
        <w:rPr>
          <w:i/>
          <w:iCs/>
          <w:szCs w:val="24"/>
        </w:rPr>
        <w:t xml:space="preserve">Ibid. </w:t>
      </w:r>
      <w:r>
        <w:rPr>
          <w:szCs w:val="24"/>
        </w:rPr>
        <w:t>638, 14-15).</w:t>
      </w:r>
      <w:r w:rsidR="00990352">
        <w:rPr>
          <w:szCs w:val="24"/>
        </w:rPr>
        <w:t xml:space="preserve"> </w:t>
      </w:r>
      <w:r w:rsidR="00520BA9">
        <w:rPr>
          <w:szCs w:val="24"/>
        </w:rPr>
        <w:t xml:space="preserve">There is </w:t>
      </w:r>
      <w:r w:rsidR="00B42803">
        <w:rPr>
          <w:szCs w:val="24"/>
        </w:rPr>
        <w:t xml:space="preserve">in such mystification </w:t>
      </w:r>
      <w:r w:rsidR="00520BA9">
        <w:rPr>
          <w:szCs w:val="24"/>
        </w:rPr>
        <w:t>no advance on the plain fact that we are good enough guessing to maintain guessing as standard practice.</w:t>
      </w:r>
      <w:r>
        <w:rPr>
          <w:szCs w:val="24"/>
        </w:rPr>
        <w:t xml:space="preserve"> </w:t>
      </w:r>
    </w:p>
    <w:p w14:paraId="578FB814" w14:textId="6E1B42CD" w:rsidR="00BC5C51" w:rsidRDefault="003F3FB6" w:rsidP="003F3FB6">
      <w:pPr>
        <w:ind w:firstLine="720"/>
        <w:contextualSpacing/>
        <w:rPr>
          <w:szCs w:val="24"/>
        </w:rPr>
      </w:pPr>
      <w:r>
        <w:rPr>
          <w:szCs w:val="24"/>
        </w:rPr>
        <w:t xml:space="preserve">Three things appear to have gone wrong here. </w:t>
      </w:r>
      <w:r w:rsidR="00976BB7">
        <w:rPr>
          <w:szCs w:val="24"/>
        </w:rPr>
        <w:t xml:space="preserve">Sometimes Peirce seems to think that </w:t>
      </w:r>
      <w:proofErr w:type="gramStart"/>
      <w:r w:rsidR="00976BB7">
        <w:rPr>
          <w:szCs w:val="24"/>
        </w:rPr>
        <w:t>good-guessing</w:t>
      </w:r>
      <w:proofErr w:type="gramEnd"/>
      <w:r w:rsidR="00976BB7">
        <w:rPr>
          <w:szCs w:val="24"/>
        </w:rPr>
        <w:t xml:space="preserve"> lacks </w:t>
      </w:r>
      <w:r w:rsidR="00442F62">
        <w:rPr>
          <w:szCs w:val="24"/>
        </w:rPr>
        <w:t xml:space="preserve">adaptive </w:t>
      </w:r>
      <w:r w:rsidR="00976BB7">
        <w:rPr>
          <w:szCs w:val="24"/>
        </w:rPr>
        <w:t xml:space="preserve">advantage. But it is possible, and I think likely, that his reservations apply to the </w:t>
      </w:r>
      <w:r w:rsidR="00976BB7">
        <w:rPr>
          <w:i/>
          <w:iCs/>
          <w:szCs w:val="24"/>
        </w:rPr>
        <w:t xml:space="preserve">science </w:t>
      </w:r>
      <w:r w:rsidR="00976BB7">
        <w:rPr>
          <w:szCs w:val="24"/>
        </w:rPr>
        <w:t xml:space="preserve">of </w:t>
      </w:r>
      <w:r w:rsidR="00B42803">
        <w:rPr>
          <w:szCs w:val="24"/>
        </w:rPr>
        <w:t>good</w:t>
      </w:r>
      <w:r w:rsidR="00976BB7">
        <w:rPr>
          <w:szCs w:val="24"/>
        </w:rPr>
        <w:t xml:space="preserve">-guessing rather than to its subject-matter. </w:t>
      </w:r>
      <w:r w:rsidR="00B42803">
        <w:rPr>
          <w:szCs w:val="24"/>
        </w:rPr>
        <w:t>An</w:t>
      </w:r>
      <w:r>
        <w:rPr>
          <w:szCs w:val="24"/>
        </w:rPr>
        <w:t xml:space="preserve">other </w:t>
      </w:r>
      <w:r w:rsidR="00B42803">
        <w:rPr>
          <w:szCs w:val="24"/>
        </w:rPr>
        <w:t xml:space="preserve">difficulty </w:t>
      </w:r>
      <w:r w:rsidR="00442F62">
        <w:rPr>
          <w:szCs w:val="24"/>
        </w:rPr>
        <w:t>lies in</w:t>
      </w:r>
      <w:r>
        <w:rPr>
          <w:szCs w:val="24"/>
        </w:rPr>
        <w:t xml:space="preserve"> his inclination to equate the size of hypothesis-spaces to the size of chance</w:t>
      </w:r>
      <w:r w:rsidR="00B42803">
        <w:rPr>
          <w:szCs w:val="24"/>
        </w:rPr>
        <w:t>-</w:t>
      </w:r>
      <w:r>
        <w:rPr>
          <w:szCs w:val="24"/>
        </w:rPr>
        <w:t>spaces for predictive success</w:t>
      </w:r>
      <w:r w:rsidR="00520BA9">
        <w:rPr>
          <w:szCs w:val="24"/>
        </w:rPr>
        <w:t xml:space="preserve"> in the calculus of probability</w:t>
      </w:r>
      <w:r>
        <w:rPr>
          <w:szCs w:val="24"/>
        </w:rPr>
        <w:t xml:space="preserve">. A third </w:t>
      </w:r>
      <w:r w:rsidR="00B42803">
        <w:rPr>
          <w:szCs w:val="24"/>
        </w:rPr>
        <w:t>wrinkle</w:t>
      </w:r>
      <w:r>
        <w:rPr>
          <w:szCs w:val="24"/>
        </w:rPr>
        <w:t xml:space="preserve"> is Peirce’s over-generalization of experimental procedures </w:t>
      </w:r>
      <w:r w:rsidR="00520BA9">
        <w:rPr>
          <w:szCs w:val="24"/>
        </w:rPr>
        <w:t xml:space="preserve">in play for </w:t>
      </w:r>
      <w:r>
        <w:rPr>
          <w:szCs w:val="24"/>
        </w:rPr>
        <w:t xml:space="preserve">the randomized </w:t>
      </w:r>
      <w:r w:rsidR="008E5406">
        <w:rPr>
          <w:szCs w:val="24"/>
        </w:rPr>
        <w:t xml:space="preserve">controlled </w:t>
      </w:r>
      <w:r>
        <w:rPr>
          <w:szCs w:val="24"/>
        </w:rPr>
        <w:t>statistical testing of a new drug. W</w:t>
      </w:r>
      <w:r w:rsidR="009C6289">
        <w:rPr>
          <w:szCs w:val="24"/>
        </w:rPr>
        <w:t xml:space="preserve">hatever the merits of a good day at Pfizer, </w:t>
      </w:r>
      <w:r w:rsidR="00B42803">
        <w:rPr>
          <w:szCs w:val="24"/>
        </w:rPr>
        <w:t xml:space="preserve">still </w:t>
      </w:r>
      <w:r w:rsidR="009C6289">
        <w:rPr>
          <w:szCs w:val="24"/>
        </w:rPr>
        <w:t>awaiting test are the hypotheses of the mathematics of elliptic curves</w:t>
      </w:r>
      <w:r w:rsidR="00520BA9">
        <w:rPr>
          <w:szCs w:val="24"/>
        </w:rPr>
        <w:t>, concerning which Pfizer’s measures are wholly unavailing</w:t>
      </w:r>
      <w:r w:rsidR="009C6289">
        <w:rPr>
          <w:szCs w:val="24"/>
        </w:rPr>
        <w:t xml:space="preserve">. Each of these I judge to have been a misstep, </w:t>
      </w:r>
      <w:r w:rsidR="00442F62">
        <w:rPr>
          <w:szCs w:val="24"/>
        </w:rPr>
        <w:t>reflecting</w:t>
      </w:r>
      <w:r w:rsidR="00B42803">
        <w:rPr>
          <w:szCs w:val="24"/>
        </w:rPr>
        <w:t xml:space="preserve"> no trace </w:t>
      </w:r>
      <w:r w:rsidR="00442F62">
        <w:rPr>
          <w:szCs w:val="24"/>
        </w:rPr>
        <w:t>of</w:t>
      </w:r>
      <w:r w:rsidR="009C6289">
        <w:rPr>
          <w:szCs w:val="24"/>
        </w:rPr>
        <w:t xml:space="preserve"> what </w:t>
      </w:r>
      <w:proofErr w:type="gramStart"/>
      <w:r w:rsidR="009C6289">
        <w:rPr>
          <w:szCs w:val="24"/>
        </w:rPr>
        <w:t>actually happens</w:t>
      </w:r>
      <w:proofErr w:type="gramEnd"/>
      <w:r w:rsidR="009C6289">
        <w:rPr>
          <w:szCs w:val="24"/>
        </w:rPr>
        <w:t xml:space="preserve">. But the point to stress </w:t>
      </w:r>
      <w:r w:rsidR="00B42803">
        <w:rPr>
          <w:szCs w:val="24"/>
        </w:rPr>
        <w:t>here is</w:t>
      </w:r>
      <w:r w:rsidR="009C6289">
        <w:rPr>
          <w:szCs w:val="24"/>
        </w:rPr>
        <w:t xml:space="preserve"> that all talk spontaneous conjectures of instinctive reason is gas-lighting if taken as the </w:t>
      </w:r>
      <w:r w:rsidR="00D46891">
        <w:rPr>
          <w:szCs w:val="24"/>
        </w:rPr>
        <w:t xml:space="preserve">scientific </w:t>
      </w:r>
      <w:r w:rsidR="009C6289">
        <w:rPr>
          <w:szCs w:val="24"/>
        </w:rPr>
        <w:t xml:space="preserve">hypothesis of choice for the </w:t>
      </w:r>
      <w:r w:rsidR="00D46891">
        <w:rPr>
          <w:szCs w:val="24"/>
        </w:rPr>
        <w:t xml:space="preserve">questions </w:t>
      </w:r>
      <w:r w:rsidR="009C6289">
        <w:rPr>
          <w:szCs w:val="24"/>
        </w:rPr>
        <w:t>posed by our good</w:t>
      </w:r>
      <w:r w:rsidR="00520BA9">
        <w:rPr>
          <w:szCs w:val="24"/>
        </w:rPr>
        <w:t>-</w:t>
      </w:r>
      <w:r w:rsidR="009C6289">
        <w:rPr>
          <w:szCs w:val="24"/>
        </w:rPr>
        <w:t>guessing</w:t>
      </w:r>
      <w:r w:rsidR="00D46891">
        <w:rPr>
          <w:szCs w:val="24"/>
        </w:rPr>
        <w:t xml:space="preserve"> successes</w:t>
      </w:r>
      <w:r w:rsidR="009C6289">
        <w:rPr>
          <w:szCs w:val="24"/>
        </w:rPr>
        <w:t xml:space="preserve">. It </w:t>
      </w:r>
      <w:r w:rsidR="00520BA9">
        <w:rPr>
          <w:szCs w:val="24"/>
        </w:rPr>
        <w:t>w</w:t>
      </w:r>
      <w:r w:rsidR="009C6289">
        <w:rPr>
          <w:szCs w:val="24"/>
        </w:rPr>
        <w:t xml:space="preserve">ould have </w:t>
      </w:r>
      <w:r w:rsidR="00520BA9">
        <w:rPr>
          <w:szCs w:val="24"/>
        </w:rPr>
        <w:t xml:space="preserve">all </w:t>
      </w:r>
      <w:r w:rsidR="009C6289">
        <w:rPr>
          <w:szCs w:val="24"/>
        </w:rPr>
        <w:t xml:space="preserve">the information-content of </w:t>
      </w:r>
      <w:r w:rsidR="00127576">
        <w:rPr>
          <w:szCs w:val="24"/>
        </w:rPr>
        <w:t xml:space="preserve">the </w:t>
      </w:r>
      <w:r w:rsidR="00B93F1B">
        <w:rPr>
          <w:szCs w:val="24"/>
        </w:rPr>
        <w:t xml:space="preserve">earnest </w:t>
      </w:r>
      <w:r w:rsidR="009C6289">
        <w:rPr>
          <w:szCs w:val="24"/>
        </w:rPr>
        <w:t xml:space="preserve">assurance that we are good guessers because we are good at guessing. </w:t>
      </w:r>
    </w:p>
    <w:p w14:paraId="0EB5AE8E" w14:textId="2686BBA7" w:rsidR="009C6289" w:rsidRDefault="009C6289" w:rsidP="00D46891">
      <w:pPr>
        <w:ind w:firstLine="720"/>
        <w:contextualSpacing/>
        <w:rPr>
          <w:szCs w:val="24"/>
        </w:rPr>
      </w:pPr>
      <w:r>
        <w:rPr>
          <w:szCs w:val="24"/>
        </w:rPr>
        <w:t xml:space="preserve">Being as we are, it only stands to reason that we comport ourselves in ways that answer to our interests. In hypothesis-search mode it lies in our interest to find a hypothesis with good prospects </w:t>
      </w:r>
      <w:r w:rsidR="00B93F1B">
        <w:rPr>
          <w:szCs w:val="24"/>
        </w:rPr>
        <w:t>of</w:t>
      </w:r>
      <w:r>
        <w:rPr>
          <w:szCs w:val="24"/>
        </w:rPr>
        <w:t xml:space="preserve"> testing well. If that predisposition </w:t>
      </w:r>
      <w:r w:rsidR="00C21A87">
        <w:rPr>
          <w:szCs w:val="24"/>
        </w:rPr>
        <w:t>i</w:t>
      </w:r>
      <w:r>
        <w:rPr>
          <w:szCs w:val="24"/>
        </w:rPr>
        <w:t xml:space="preserve">s over-used or dishonestly unfolded, the test results will be awful. </w:t>
      </w:r>
      <w:proofErr w:type="gramStart"/>
      <w:r>
        <w:rPr>
          <w:szCs w:val="24"/>
        </w:rPr>
        <w:t>So</w:t>
      </w:r>
      <w:proofErr w:type="gramEnd"/>
      <w:r>
        <w:rPr>
          <w:szCs w:val="24"/>
        </w:rPr>
        <w:t xml:space="preserve"> it lies in our interests to search honestly. The same holds for hypothesis-testing. Error, we know, is often hidden and sometimes extremely diffi</w:t>
      </w:r>
      <w:r w:rsidR="00C21A87">
        <w:rPr>
          <w:szCs w:val="24"/>
        </w:rPr>
        <w:t>c</w:t>
      </w:r>
      <w:r>
        <w:rPr>
          <w:szCs w:val="24"/>
        </w:rPr>
        <w:t xml:space="preserve">ult to suss out, if </w:t>
      </w:r>
      <w:proofErr w:type="gramStart"/>
      <w:r w:rsidR="00B27253">
        <w:rPr>
          <w:szCs w:val="24"/>
        </w:rPr>
        <w:t>possible</w:t>
      </w:r>
      <w:proofErr w:type="gramEnd"/>
      <w:r w:rsidR="00B27253">
        <w:rPr>
          <w:szCs w:val="24"/>
        </w:rPr>
        <w:t xml:space="preserve"> </w:t>
      </w:r>
      <w:r>
        <w:rPr>
          <w:szCs w:val="24"/>
        </w:rPr>
        <w:t xml:space="preserve">at all. It </w:t>
      </w:r>
      <w:r w:rsidRPr="00B93F1B">
        <w:rPr>
          <w:szCs w:val="24"/>
        </w:rPr>
        <w:t>cannot</w:t>
      </w:r>
      <w:r>
        <w:rPr>
          <w:szCs w:val="24"/>
        </w:rPr>
        <w:t xml:space="preserve"> answer to the interests to which the present case is a response, to give good-looking hypotheses an easy pass. Here, too, it is only natural that tests be </w:t>
      </w:r>
      <w:r w:rsidR="00B27253">
        <w:rPr>
          <w:szCs w:val="24"/>
        </w:rPr>
        <w:t xml:space="preserve">as </w:t>
      </w:r>
      <w:r>
        <w:rPr>
          <w:szCs w:val="24"/>
        </w:rPr>
        <w:t>exacting as honesty and resource-capacity allow.</w:t>
      </w:r>
    </w:p>
    <w:p w14:paraId="4D7A46E1" w14:textId="1A3402A8" w:rsidR="00C21A87" w:rsidRDefault="00B27253" w:rsidP="003F3FB6">
      <w:pPr>
        <w:ind w:firstLine="720"/>
        <w:contextualSpacing/>
        <w:rPr>
          <w:szCs w:val="24"/>
        </w:rPr>
      </w:pPr>
      <w:r>
        <w:rPr>
          <w:szCs w:val="24"/>
        </w:rPr>
        <w:t xml:space="preserve">Perhaps this </w:t>
      </w:r>
      <w:r w:rsidR="00C21A87">
        <w:rPr>
          <w:szCs w:val="24"/>
        </w:rPr>
        <w:t xml:space="preserve">would be the right place to sound a </w:t>
      </w:r>
      <w:r>
        <w:rPr>
          <w:szCs w:val="24"/>
        </w:rPr>
        <w:t xml:space="preserve">further </w:t>
      </w:r>
      <w:r w:rsidR="00C21A87">
        <w:rPr>
          <w:szCs w:val="24"/>
        </w:rPr>
        <w:t xml:space="preserve">friendly admonition about Peirce’s epistemological instincts. Suffice it to say for now that he is a determined exemplar of </w:t>
      </w:r>
      <w:proofErr w:type="spellStart"/>
      <w:r w:rsidR="00C21A87">
        <w:rPr>
          <w:szCs w:val="24"/>
        </w:rPr>
        <w:t>justificationism</w:t>
      </w:r>
      <w:proofErr w:type="spellEnd"/>
      <w:r w:rsidR="00C21A87">
        <w:rPr>
          <w:szCs w:val="24"/>
        </w:rPr>
        <w:t xml:space="preserve"> at its manic worst. Peirce not only demands that everything of epistemic attractiveness earn </w:t>
      </w:r>
      <w:r w:rsidR="00BC5C51">
        <w:rPr>
          <w:szCs w:val="24"/>
        </w:rPr>
        <w:t>that distinction</w:t>
      </w:r>
      <w:r w:rsidR="00C21A87">
        <w:rPr>
          <w:szCs w:val="24"/>
        </w:rPr>
        <w:t xml:space="preserve"> by dint of the justifications that bestow, but that there is nothing of epistemic worth in human cognitive life that lacks for a justification. I will come back to this</w:t>
      </w:r>
      <w:r w:rsidR="00BC5C51">
        <w:rPr>
          <w:szCs w:val="24"/>
        </w:rPr>
        <w:t xml:space="preserve"> </w:t>
      </w:r>
      <w:r>
        <w:rPr>
          <w:szCs w:val="24"/>
        </w:rPr>
        <w:t xml:space="preserve">in </w:t>
      </w:r>
      <w:r w:rsidR="00BC5C51">
        <w:rPr>
          <w:szCs w:val="24"/>
        </w:rPr>
        <w:t>section</w:t>
      </w:r>
      <w:r>
        <w:rPr>
          <w:szCs w:val="24"/>
        </w:rPr>
        <w:t xml:space="preserve"> six</w:t>
      </w:r>
      <w:r w:rsidR="00C21A87">
        <w:rPr>
          <w:szCs w:val="24"/>
        </w:rPr>
        <w:t>.</w:t>
      </w:r>
    </w:p>
    <w:p w14:paraId="09E62FE0" w14:textId="5EC7535A" w:rsidR="00BC5C51" w:rsidRDefault="00BC5C51" w:rsidP="00BC5C51">
      <w:pPr>
        <w:contextualSpacing/>
        <w:rPr>
          <w:szCs w:val="24"/>
        </w:rPr>
      </w:pPr>
    </w:p>
    <w:p w14:paraId="1FD59FA1" w14:textId="3A67C1E9" w:rsidR="00BC5C51" w:rsidRPr="00BC5C51" w:rsidRDefault="00BC5C51" w:rsidP="00BC5C51">
      <w:pPr>
        <w:contextualSpacing/>
        <w:rPr>
          <w:i/>
          <w:iCs/>
          <w:szCs w:val="24"/>
        </w:rPr>
      </w:pPr>
      <w:r>
        <w:rPr>
          <w:szCs w:val="24"/>
        </w:rPr>
        <w:t>4.</w:t>
      </w:r>
      <w:r>
        <w:rPr>
          <w:i/>
          <w:iCs/>
          <w:szCs w:val="24"/>
        </w:rPr>
        <w:t xml:space="preserve"> The good of ignorance-exposure</w:t>
      </w:r>
    </w:p>
    <w:p w14:paraId="715F013C" w14:textId="390E8BA1" w:rsidR="00CE37FA" w:rsidRDefault="00C21A87" w:rsidP="00CE37FA">
      <w:pPr>
        <w:ind w:firstLine="720"/>
        <w:contextualSpacing/>
        <w:rPr>
          <w:szCs w:val="24"/>
        </w:rPr>
      </w:pPr>
      <w:r>
        <w:rPr>
          <w:szCs w:val="24"/>
        </w:rPr>
        <w:t xml:space="preserve">I want to turn now to matters for which Peirce has an admirable “nose”. </w:t>
      </w:r>
      <w:r w:rsidR="00B27253">
        <w:rPr>
          <w:szCs w:val="24"/>
        </w:rPr>
        <w:t xml:space="preserve">He has an excellent </w:t>
      </w:r>
      <w:r w:rsidR="00442F62">
        <w:rPr>
          <w:szCs w:val="24"/>
        </w:rPr>
        <w:t xml:space="preserve">sense of </w:t>
      </w:r>
      <w:r w:rsidR="00B27253">
        <w:rPr>
          <w:szCs w:val="24"/>
        </w:rPr>
        <w:t xml:space="preserve">the value of ignorance </w:t>
      </w:r>
      <w:proofErr w:type="gramStart"/>
      <w:r w:rsidR="00B27253">
        <w:rPr>
          <w:szCs w:val="24"/>
        </w:rPr>
        <w:t>and also</w:t>
      </w:r>
      <w:proofErr w:type="gramEnd"/>
      <w:r w:rsidR="00B27253">
        <w:rPr>
          <w:szCs w:val="24"/>
        </w:rPr>
        <w:t xml:space="preserve"> the necessity of making stuff up. </w:t>
      </w:r>
      <w:r w:rsidR="00442F62">
        <w:rPr>
          <w:szCs w:val="24"/>
        </w:rPr>
        <w:t>We see here</w:t>
      </w:r>
      <w:r>
        <w:rPr>
          <w:szCs w:val="24"/>
        </w:rPr>
        <w:t xml:space="preserve"> a considerable change of subject and tone. </w:t>
      </w:r>
      <w:r w:rsidR="00CE37FA">
        <w:rPr>
          <w:szCs w:val="24"/>
        </w:rPr>
        <w:t>Young science does</w:t>
      </w:r>
      <w:r>
        <w:rPr>
          <w:szCs w:val="24"/>
        </w:rPr>
        <w:t xml:space="preserve"> </w:t>
      </w:r>
      <w:r w:rsidR="00127576">
        <w:rPr>
          <w:szCs w:val="24"/>
        </w:rPr>
        <w:t xml:space="preserve">indeed </w:t>
      </w:r>
      <w:r w:rsidR="00CE37FA">
        <w:rPr>
          <w:szCs w:val="24"/>
        </w:rPr>
        <w:t xml:space="preserve">sometimes advance our understanding, but not always as we normally take understanding to be. For when science enters the shock of the new, it </w:t>
      </w:r>
      <w:r w:rsidR="008305FE">
        <w:rPr>
          <w:szCs w:val="24"/>
        </w:rPr>
        <w:t xml:space="preserve">quite often </w:t>
      </w:r>
      <w:r w:rsidR="00CE37FA">
        <w:rPr>
          <w:szCs w:val="24"/>
        </w:rPr>
        <w:t xml:space="preserve">comes to an awareness of an ignorance it had not previously known itself to be in </w:t>
      </w:r>
      <w:r w:rsidR="008305FE">
        <w:rPr>
          <w:szCs w:val="24"/>
        </w:rPr>
        <w:t xml:space="preserve">or </w:t>
      </w:r>
      <w:r w:rsidR="00CE37FA">
        <w:rPr>
          <w:szCs w:val="24"/>
        </w:rPr>
        <w:t xml:space="preserve">with respect to what. Sometimes the importance of the breakthrough lies not in its demonstration of some favoured proposition of a system </w:t>
      </w:r>
      <w:r w:rsidR="00A22D0E">
        <w:rPr>
          <w:szCs w:val="24"/>
        </w:rPr>
        <w:t xml:space="preserve">already </w:t>
      </w:r>
      <w:r w:rsidR="00CE37FA">
        <w:rPr>
          <w:szCs w:val="24"/>
        </w:rPr>
        <w:t xml:space="preserve">in wide reflective equilibrium, but rather in </w:t>
      </w:r>
      <w:r w:rsidR="00A22D0E">
        <w:rPr>
          <w:szCs w:val="24"/>
        </w:rPr>
        <w:t xml:space="preserve">what we could call </w:t>
      </w:r>
      <w:r w:rsidR="008305FE">
        <w:rPr>
          <w:szCs w:val="24"/>
        </w:rPr>
        <w:t>its</w:t>
      </w:r>
      <w:r w:rsidR="00CE37FA">
        <w:rPr>
          <w:szCs w:val="24"/>
        </w:rPr>
        <w:t xml:space="preserve"> </w:t>
      </w:r>
      <w:r w:rsidR="00CE37FA" w:rsidRPr="00A22D0E">
        <w:rPr>
          <w:i/>
          <w:iCs/>
          <w:szCs w:val="24"/>
        </w:rPr>
        <w:t>Rumsfeld revelation</w:t>
      </w:r>
      <w:r w:rsidR="00CE37FA">
        <w:rPr>
          <w:szCs w:val="24"/>
        </w:rPr>
        <w:t xml:space="preserve">. </w:t>
      </w:r>
    </w:p>
    <w:p w14:paraId="64BF4C89" w14:textId="77777777" w:rsidR="00CE37FA" w:rsidRDefault="00CE37FA" w:rsidP="00CE37FA">
      <w:pPr>
        <w:ind w:left="720"/>
        <w:contextualSpacing/>
        <w:rPr>
          <w:szCs w:val="24"/>
        </w:rPr>
      </w:pPr>
      <w:r w:rsidRPr="00AE4772">
        <w:rPr>
          <w:szCs w:val="24"/>
        </w:rPr>
        <w:lastRenderedPageBreak/>
        <w:t xml:space="preserve">“There are known knowns. There are things we know we know. We also know that there known unknowns. </w:t>
      </w:r>
      <w:proofErr w:type="gramStart"/>
      <w:r w:rsidRPr="00AE4772">
        <w:rPr>
          <w:szCs w:val="24"/>
        </w:rPr>
        <w:t>That is to say, we</w:t>
      </w:r>
      <w:proofErr w:type="gramEnd"/>
      <w:r w:rsidRPr="00AE4772">
        <w:rPr>
          <w:szCs w:val="24"/>
        </w:rPr>
        <w:t xml:space="preserve"> know there are some things we do not know. But there are also unknown unknowns, the ones we don’t know that we don’t know”.</w:t>
      </w:r>
      <w:r>
        <w:t xml:space="preserve"> </w:t>
      </w:r>
      <w:r>
        <w:rPr>
          <w:rStyle w:val="FootnoteReference"/>
          <w:szCs w:val="24"/>
        </w:rPr>
        <w:footnoteReference w:id="8"/>
      </w:r>
      <w:r>
        <w:rPr>
          <w:szCs w:val="24"/>
        </w:rPr>
        <w:t xml:space="preserve"> </w:t>
      </w:r>
    </w:p>
    <w:p w14:paraId="19E819C9" w14:textId="238B7659" w:rsidR="00CE37FA" w:rsidRDefault="00CE37FA" w:rsidP="00CE37FA">
      <w:pPr>
        <w:contextualSpacing/>
        <w:rPr>
          <w:szCs w:val="24"/>
        </w:rPr>
      </w:pPr>
      <w:r>
        <w:rPr>
          <w:szCs w:val="24"/>
        </w:rPr>
        <w:t>Consider now the example of the 1995 proof of Fermat’s Last Theorem.</w:t>
      </w:r>
      <w:r>
        <w:rPr>
          <w:rStyle w:val="FootnoteReference"/>
          <w:szCs w:val="24"/>
        </w:rPr>
        <w:footnoteReference w:id="9"/>
      </w:r>
      <w:r>
        <w:rPr>
          <w:szCs w:val="24"/>
        </w:rPr>
        <w:t xml:space="preserve"> It proved the </w:t>
      </w:r>
      <w:r w:rsidR="006656DB">
        <w:rPr>
          <w:szCs w:val="24"/>
        </w:rPr>
        <w:t xml:space="preserve">old </w:t>
      </w:r>
      <w:r>
        <w:rPr>
          <w:szCs w:val="24"/>
        </w:rPr>
        <w:t xml:space="preserve">theorem </w:t>
      </w:r>
      <w:proofErr w:type="gramStart"/>
      <w:r>
        <w:rPr>
          <w:szCs w:val="24"/>
        </w:rPr>
        <w:t xml:space="preserve">alright, </w:t>
      </w:r>
      <w:r w:rsidR="00A22D0E">
        <w:rPr>
          <w:szCs w:val="24"/>
        </w:rPr>
        <w:t>but</w:t>
      </w:r>
      <w:proofErr w:type="gramEnd"/>
      <w:r>
        <w:rPr>
          <w:szCs w:val="24"/>
        </w:rPr>
        <w:t xml:space="preserve"> did so in a way that made </w:t>
      </w:r>
      <w:r w:rsidRPr="00EF4993">
        <w:rPr>
          <w:i/>
          <w:iCs/>
          <w:szCs w:val="24"/>
        </w:rPr>
        <w:t>no</w:t>
      </w:r>
      <w:r>
        <w:rPr>
          <w:szCs w:val="24"/>
        </w:rPr>
        <w:t xml:space="preserve"> advance in our understanding of number theory. </w:t>
      </w:r>
      <w:r w:rsidR="006C6AC0">
        <w:rPr>
          <w:szCs w:val="24"/>
        </w:rPr>
        <w:t>All the same</w:t>
      </w:r>
      <w:r>
        <w:rPr>
          <w:szCs w:val="24"/>
        </w:rPr>
        <w:t>, it</w:t>
      </w:r>
    </w:p>
    <w:p w14:paraId="7831EAB7" w14:textId="519C3C19" w:rsidR="00CE37FA" w:rsidRDefault="00CE37FA" w:rsidP="00CE37FA">
      <w:pPr>
        <w:ind w:left="720"/>
        <w:contextualSpacing/>
        <w:rPr>
          <w:szCs w:val="24"/>
        </w:rPr>
      </w:pPr>
      <w:r>
        <w:rPr>
          <w:szCs w:val="24"/>
        </w:rPr>
        <w:t>“</w:t>
      </w:r>
      <w:proofErr w:type="gramStart"/>
      <w:r>
        <w:rPr>
          <w:szCs w:val="24"/>
        </w:rPr>
        <w:t>considerably</w:t>
      </w:r>
      <w:proofErr w:type="gramEnd"/>
      <w:r>
        <w:rPr>
          <w:szCs w:val="24"/>
        </w:rPr>
        <w:t xml:space="preserve"> enriched the theory of elliptic curves, a theory that had its origins centuries ago in the study of planetary motion. There is still the question of [the theory’s] authority, but the understanding brought about by the proof is acknowledge</w:t>
      </w:r>
      <w:r w:rsidR="00152681">
        <w:rPr>
          <w:szCs w:val="24"/>
        </w:rPr>
        <w:t>d</w:t>
      </w:r>
      <w:r>
        <w:rPr>
          <w:szCs w:val="24"/>
        </w:rPr>
        <w:t xml:space="preserve"> in large part through its potentiality, </w:t>
      </w:r>
      <w:proofErr w:type="gramStart"/>
      <w:r>
        <w:rPr>
          <w:i/>
          <w:iCs/>
          <w:szCs w:val="24"/>
        </w:rPr>
        <w:t>its</w:t>
      </w:r>
      <w:proofErr w:type="gramEnd"/>
      <w:r>
        <w:rPr>
          <w:i/>
          <w:iCs/>
          <w:szCs w:val="24"/>
        </w:rPr>
        <w:t xml:space="preserve"> opening up of new possibilities.</w:t>
      </w:r>
      <w:r>
        <w:rPr>
          <w:szCs w:val="24"/>
        </w:rPr>
        <w:t>”</w:t>
      </w:r>
      <w:r>
        <w:rPr>
          <w:rStyle w:val="FootnoteReference"/>
          <w:szCs w:val="24"/>
        </w:rPr>
        <w:footnoteReference w:id="10"/>
      </w:r>
      <w:r>
        <w:rPr>
          <w:szCs w:val="24"/>
        </w:rPr>
        <w:t xml:space="preserve"> </w:t>
      </w:r>
    </w:p>
    <w:p w14:paraId="7AF7AE6C" w14:textId="3D141374" w:rsidR="003849F3" w:rsidRPr="00441BA3" w:rsidRDefault="00CE37FA" w:rsidP="00CE37FA">
      <w:pPr>
        <w:contextualSpacing/>
        <w:rPr>
          <w:szCs w:val="24"/>
        </w:rPr>
      </w:pPr>
      <w:r>
        <w:rPr>
          <w:szCs w:val="24"/>
        </w:rPr>
        <w:t>The Wiles proof runs to 108 pages and</w:t>
      </w:r>
      <w:r w:rsidR="00442F62">
        <w:rPr>
          <w:szCs w:val="24"/>
        </w:rPr>
        <w:t>,</w:t>
      </w:r>
      <w:r>
        <w:rPr>
          <w:szCs w:val="24"/>
        </w:rPr>
        <w:t xml:space="preserve"> with the assistance of a SWAC computer, hinges on more than two dozen results from 1903 alone. Some of its background material dates from the Pythagorean triples of Babylonian times. How many of those few who have acquired a deep understanding of the Wiles would be able to recapitulate those two dozen critical results? The question is rhetorical. It answers itself. No one. Are we to say, then, that even those who pretend to a solid grasp of the Wiles that they </w:t>
      </w:r>
      <w:proofErr w:type="gramStart"/>
      <w:r>
        <w:rPr>
          <w:szCs w:val="24"/>
        </w:rPr>
        <w:t>actually don’t</w:t>
      </w:r>
      <w:proofErr w:type="gramEnd"/>
      <w:r>
        <w:rPr>
          <w:szCs w:val="24"/>
        </w:rPr>
        <w:t xml:space="preserve"> know what’s in it? That would be going too far. For the most part, the mechanisms of information-processing operate automatically, out of sight of the mind’s eye, beyond the reach of the heart’s command and unnegotiated by tongue or pen (or keystroke). This is the way in which the cognoscenti </w:t>
      </w:r>
      <w:proofErr w:type="gramStart"/>
      <w:r>
        <w:rPr>
          <w:szCs w:val="24"/>
        </w:rPr>
        <w:t>know</w:t>
      </w:r>
      <w:proofErr w:type="gramEnd"/>
      <w:r>
        <w:rPr>
          <w:szCs w:val="24"/>
        </w:rPr>
        <w:t xml:space="preserve"> the Wiles proof. The knowledge they have of it is in large part beyond the reach of full articulable recall, and it is not to be found in the 108 pages of the 1995 solution.</w:t>
      </w:r>
      <w:r w:rsidR="003849F3">
        <w:rPr>
          <w:rStyle w:val="FootnoteReference"/>
          <w:szCs w:val="24"/>
        </w:rPr>
        <w:footnoteReference w:id="11"/>
      </w:r>
      <w:r>
        <w:rPr>
          <w:szCs w:val="24"/>
        </w:rPr>
        <w:t xml:space="preserve"> There is no room for it all in the front of the conscious mind</w:t>
      </w:r>
      <w:r w:rsidR="003849F3">
        <w:rPr>
          <w:szCs w:val="24"/>
        </w:rPr>
        <w:t xml:space="preserve"> or </w:t>
      </w:r>
      <w:r>
        <w:rPr>
          <w:szCs w:val="24"/>
        </w:rPr>
        <w:t xml:space="preserve">the pages of </w:t>
      </w:r>
      <w:r>
        <w:rPr>
          <w:i/>
          <w:iCs/>
          <w:szCs w:val="24"/>
        </w:rPr>
        <w:t xml:space="preserve">Annals of Mathematics. </w:t>
      </w:r>
      <w:r>
        <w:rPr>
          <w:szCs w:val="24"/>
        </w:rPr>
        <w:t>Moreover, most of what is cited in the proof is known by hearsay, and the origination of it was the product of multi-agents. This</w:t>
      </w:r>
      <w:r w:rsidR="008305FE">
        <w:rPr>
          <w:szCs w:val="24"/>
        </w:rPr>
        <w:t xml:space="preserve"> latter</w:t>
      </w:r>
      <w:r>
        <w:rPr>
          <w:szCs w:val="24"/>
        </w:rPr>
        <w:t xml:space="preserve"> is reflected in the habit of citing its author as Wiles &amp; Co. But, if restricted to his own </w:t>
      </w:r>
      <w:r w:rsidR="003849F3">
        <w:rPr>
          <w:szCs w:val="24"/>
        </w:rPr>
        <w:t>preferred methods for</w:t>
      </w:r>
      <w:r>
        <w:rPr>
          <w:szCs w:val="24"/>
        </w:rPr>
        <w:t xml:space="preserve"> experimental testing, Peirce would be bound to say that the Wiles proof confirm</w:t>
      </w:r>
      <w:r w:rsidR="008305FE">
        <w:rPr>
          <w:szCs w:val="24"/>
        </w:rPr>
        <w:t>ed</w:t>
      </w:r>
      <w:r>
        <w:rPr>
          <w:szCs w:val="24"/>
        </w:rPr>
        <w:t xml:space="preserve"> nothing. </w:t>
      </w:r>
      <w:r w:rsidR="006656DB">
        <w:rPr>
          <w:szCs w:val="24"/>
        </w:rPr>
        <w:t>Peirce’s methods</w:t>
      </w:r>
      <w:r w:rsidR="003849F3">
        <w:rPr>
          <w:szCs w:val="24"/>
        </w:rPr>
        <w:t xml:space="preserve"> are</w:t>
      </w:r>
      <w:r>
        <w:rPr>
          <w:szCs w:val="24"/>
        </w:rPr>
        <w:t xml:space="preserve"> right for </w:t>
      </w:r>
      <w:r w:rsidR="008305FE">
        <w:rPr>
          <w:szCs w:val="24"/>
        </w:rPr>
        <w:t xml:space="preserve">their specialized purposes, </w:t>
      </w:r>
      <w:r>
        <w:rPr>
          <w:szCs w:val="24"/>
        </w:rPr>
        <w:t xml:space="preserve">but in further fields of enquiry </w:t>
      </w:r>
      <w:r w:rsidR="003849F3">
        <w:rPr>
          <w:szCs w:val="24"/>
        </w:rPr>
        <w:t>they are an</w:t>
      </w:r>
      <w:r>
        <w:rPr>
          <w:szCs w:val="24"/>
        </w:rPr>
        <w:t xml:space="preserve"> unwelcome restraint of trade. </w:t>
      </w:r>
      <w:proofErr w:type="gramStart"/>
      <w:r w:rsidR="00442F62">
        <w:rPr>
          <w:szCs w:val="24"/>
        </w:rPr>
        <w:t>Indeed</w:t>
      </w:r>
      <w:proofErr w:type="gramEnd"/>
      <w:r w:rsidR="00442F62">
        <w:rPr>
          <w:szCs w:val="24"/>
        </w:rPr>
        <w:t xml:space="preserve"> </w:t>
      </w:r>
      <w:r>
        <w:rPr>
          <w:szCs w:val="24"/>
        </w:rPr>
        <w:t>a driving factor in Scientific Progress is the talent possessed by its great p</w:t>
      </w:r>
      <w:r w:rsidR="006C6AC0">
        <w:rPr>
          <w:szCs w:val="24"/>
        </w:rPr>
        <w:t>ioneers</w:t>
      </w:r>
      <w:r>
        <w:rPr>
          <w:szCs w:val="24"/>
        </w:rPr>
        <w:t xml:space="preserve"> for making up breakthrough ideas </w:t>
      </w:r>
      <w:r>
        <w:rPr>
          <w:szCs w:val="24"/>
        </w:rPr>
        <w:sym w:font="Symbol" w:char="F02D"/>
      </w:r>
      <w:r>
        <w:rPr>
          <w:szCs w:val="24"/>
        </w:rPr>
        <w:t xml:space="preserve"> not just guessing at their undiscovered pre-existence </w:t>
      </w:r>
      <w:r>
        <w:rPr>
          <w:szCs w:val="24"/>
        </w:rPr>
        <w:sym w:font="Symbol" w:char="F02D"/>
      </w:r>
      <w:r>
        <w:rPr>
          <w:szCs w:val="24"/>
        </w:rPr>
        <w:t xml:space="preserve"> but creating them </w:t>
      </w:r>
      <w:r>
        <w:rPr>
          <w:i/>
          <w:iCs/>
          <w:szCs w:val="24"/>
        </w:rPr>
        <w:t xml:space="preserve">ab initio. </w:t>
      </w:r>
      <w:r w:rsidR="00441BA3">
        <w:rPr>
          <w:szCs w:val="24"/>
        </w:rPr>
        <w:t>How, then, are they to be tested?</w:t>
      </w:r>
    </w:p>
    <w:p w14:paraId="0129C7B0" w14:textId="77777777" w:rsidR="003849F3" w:rsidRDefault="003849F3" w:rsidP="00CE37FA">
      <w:pPr>
        <w:contextualSpacing/>
        <w:rPr>
          <w:i/>
          <w:iCs/>
          <w:szCs w:val="24"/>
        </w:rPr>
      </w:pPr>
    </w:p>
    <w:p w14:paraId="7D0D1A61" w14:textId="088BE1D7" w:rsidR="003849F3" w:rsidRPr="00F341BC" w:rsidRDefault="00F341BC" w:rsidP="00CE37FA">
      <w:pPr>
        <w:contextualSpacing/>
        <w:rPr>
          <w:i/>
          <w:iCs/>
          <w:szCs w:val="24"/>
        </w:rPr>
      </w:pPr>
      <w:r>
        <w:rPr>
          <w:szCs w:val="24"/>
        </w:rPr>
        <w:t>5.</w:t>
      </w:r>
      <w:r>
        <w:rPr>
          <w:i/>
          <w:iCs/>
          <w:szCs w:val="24"/>
        </w:rPr>
        <w:t xml:space="preserve"> Truth-making in science</w:t>
      </w:r>
    </w:p>
    <w:p w14:paraId="2E065F40" w14:textId="17D4C35A" w:rsidR="00CE37FA" w:rsidRDefault="008305FE" w:rsidP="00F341BC">
      <w:pPr>
        <w:ind w:firstLine="720"/>
        <w:contextualSpacing/>
        <w:rPr>
          <w:szCs w:val="24"/>
        </w:rPr>
      </w:pPr>
      <w:r>
        <w:rPr>
          <w:szCs w:val="24"/>
        </w:rPr>
        <w:t xml:space="preserve">The non-empirical sciences are an interesting case. They raise </w:t>
      </w:r>
      <w:r w:rsidR="00441BA3">
        <w:rPr>
          <w:szCs w:val="24"/>
        </w:rPr>
        <w:t>this</w:t>
      </w:r>
      <w:r>
        <w:rPr>
          <w:szCs w:val="24"/>
        </w:rPr>
        <w:t xml:space="preserve"> question about testing. How indeed </w:t>
      </w:r>
      <w:r w:rsidRPr="00442F62">
        <w:rPr>
          <w:szCs w:val="24"/>
        </w:rPr>
        <w:t>are</w:t>
      </w:r>
      <w:r w:rsidRPr="00127576">
        <w:rPr>
          <w:i/>
          <w:iCs/>
          <w:szCs w:val="24"/>
        </w:rPr>
        <w:t xml:space="preserve"> </w:t>
      </w:r>
      <w:r w:rsidRPr="00442F62">
        <w:rPr>
          <w:i/>
          <w:iCs/>
          <w:szCs w:val="24"/>
        </w:rPr>
        <w:t>their</w:t>
      </w:r>
      <w:r>
        <w:rPr>
          <w:szCs w:val="24"/>
        </w:rPr>
        <w:t xml:space="preserve"> results tested?</w:t>
      </w:r>
      <w:r>
        <w:rPr>
          <w:rStyle w:val="FootnoteReference"/>
          <w:szCs w:val="24"/>
        </w:rPr>
        <w:footnoteReference w:id="12"/>
      </w:r>
      <w:r>
        <w:rPr>
          <w:szCs w:val="24"/>
        </w:rPr>
        <w:t xml:space="preserve"> The (very) short answer is that they are tested in the only way open to them. They are tested by their market-share in cognitive economi</w:t>
      </w:r>
      <w:r w:rsidR="006C6AC0">
        <w:rPr>
          <w:szCs w:val="24"/>
        </w:rPr>
        <w:t>e</w:t>
      </w:r>
      <w:r>
        <w:rPr>
          <w:szCs w:val="24"/>
        </w:rPr>
        <w:t xml:space="preserve">s </w:t>
      </w:r>
      <w:r w:rsidR="00127576">
        <w:rPr>
          <w:szCs w:val="24"/>
        </w:rPr>
        <w:t>of</w:t>
      </w:r>
      <w:r>
        <w:rPr>
          <w:szCs w:val="24"/>
        </w:rPr>
        <w:t xml:space="preserve"> </w:t>
      </w:r>
      <w:r w:rsidR="00441BA3">
        <w:rPr>
          <w:szCs w:val="24"/>
        </w:rPr>
        <w:t xml:space="preserve">expert </w:t>
      </w:r>
      <w:r w:rsidR="00441BA3">
        <w:rPr>
          <w:szCs w:val="24"/>
        </w:rPr>
        <w:lastRenderedPageBreak/>
        <w:t xml:space="preserve">opinion in </w:t>
      </w:r>
      <w:r>
        <w:rPr>
          <w:szCs w:val="24"/>
        </w:rPr>
        <w:t>wide reflective equilibrium</w:t>
      </w:r>
      <w:r w:rsidR="003C4260">
        <w:rPr>
          <w:szCs w:val="24"/>
        </w:rPr>
        <w:t>.</w:t>
      </w:r>
      <w:r w:rsidR="003C4260">
        <w:rPr>
          <w:rStyle w:val="FootnoteReference"/>
          <w:szCs w:val="24"/>
        </w:rPr>
        <w:footnoteReference w:id="13"/>
      </w:r>
      <w:r w:rsidR="003C4260">
        <w:rPr>
          <w:szCs w:val="24"/>
        </w:rPr>
        <w:t xml:space="preserve"> Even more striking is science’s strong affection for conceptual licen</w:t>
      </w:r>
      <w:r w:rsidR="00442F62">
        <w:rPr>
          <w:szCs w:val="24"/>
        </w:rPr>
        <w:t>c</w:t>
      </w:r>
      <w:r w:rsidR="003C4260">
        <w:rPr>
          <w:szCs w:val="24"/>
        </w:rPr>
        <w:t>e. It</w:t>
      </w:r>
      <w:r w:rsidR="00CE37FA">
        <w:rPr>
          <w:szCs w:val="24"/>
        </w:rPr>
        <w:t xml:space="preserve"> is a point at which we find Peirce somewhat at sixes and sevens</w:t>
      </w:r>
      <w:r w:rsidR="003C4260">
        <w:rPr>
          <w:szCs w:val="24"/>
        </w:rPr>
        <w:t>,</w:t>
      </w:r>
      <w:r w:rsidR="00F341BC">
        <w:rPr>
          <w:szCs w:val="24"/>
        </w:rPr>
        <w:t xml:space="preserve"> for</w:t>
      </w:r>
      <w:r w:rsidR="008F1C37">
        <w:rPr>
          <w:szCs w:val="24"/>
        </w:rPr>
        <w:t xml:space="preserve"> this tough-minded experimentalist</w:t>
      </w:r>
      <w:r w:rsidR="00CE37FA">
        <w:rPr>
          <w:szCs w:val="24"/>
        </w:rPr>
        <w:t xml:space="preserve"> is </w:t>
      </w:r>
      <w:r w:rsidR="00F341BC">
        <w:rPr>
          <w:szCs w:val="24"/>
        </w:rPr>
        <w:t xml:space="preserve">also </w:t>
      </w:r>
      <w:r w:rsidR="00CE37FA">
        <w:rPr>
          <w:szCs w:val="24"/>
        </w:rPr>
        <w:t>wholly at one with the idea that conceptual licen</w:t>
      </w:r>
      <w:r w:rsidR="00442F62">
        <w:rPr>
          <w:szCs w:val="24"/>
        </w:rPr>
        <w:t>c</w:t>
      </w:r>
      <w:r w:rsidR="00CE37FA">
        <w:rPr>
          <w:szCs w:val="24"/>
        </w:rPr>
        <w:t>e is essential for health even in the deductive sciences.  See</w:t>
      </w:r>
      <w:r w:rsidR="006C6AC0">
        <w:rPr>
          <w:szCs w:val="24"/>
        </w:rPr>
        <w:t xml:space="preserve"> </w:t>
      </w:r>
      <w:r w:rsidR="00CE37FA">
        <w:rPr>
          <w:szCs w:val="24"/>
        </w:rPr>
        <w:t>what he says at CP 2.222:</w:t>
      </w:r>
    </w:p>
    <w:p w14:paraId="4580DBF6" w14:textId="5B958197" w:rsidR="00CE37FA" w:rsidRDefault="00CE37FA" w:rsidP="00CE37FA">
      <w:pPr>
        <w:ind w:left="720"/>
        <w:contextualSpacing/>
        <w:rPr>
          <w:szCs w:val="24"/>
        </w:rPr>
      </w:pPr>
      <w:r>
        <w:rPr>
          <w:szCs w:val="24"/>
        </w:rPr>
        <w:t>“For every symbol is a l</w:t>
      </w:r>
      <w:r w:rsidR="00F341BC">
        <w:rPr>
          <w:szCs w:val="24"/>
        </w:rPr>
        <w:t>i</w:t>
      </w:r>
      <w:r>
        <w:rPr>
          <w:szCs w:val="24"/>
        </w:rPr>
        <w:t xml:space="preserve">ving thing, in a very strict sense that is no mere figure of speech. The body of symbol changes slowly, but </w:t>
      </w:r>
      <w:proofErr w:type="gramStart"/>
      <w:r>
        <w:rPr>
          <w:szCs w:val="24"/>
        </w:rPr>
        <w:t>its</w:t>
      </w:r>
      <w:proofErr w:type="gramEnd"/>
      <w:r>
        <w:rPr>
          <w:szCs w:val="24"/>
        </w:rPr>
        <w:t xml:space="preserve"> meaning inevitably incorporates new elements and throws off old ones.” (CP 2. 222)</w:t>
      </w:r>
    </w:p>
    <w:p w14:paraId="7B8351AB" w14:textId="005F83B4" w:rsidR="00CE37FA" w:rsidRDefault="00CE37FA" w:rsidP="00CE37FA">
      <w:pPr>
        <w:contextualSpacing/>
        <w:rPr>
          <w:szCs w:val="24"/>
        </w:rPr>
      </w:pPr>
      <w:r>
        <w:rPr>
          <w:szCs w:val="24"/>
        </w:rPr>
        <w:t xml:space="preserve">Lest there be any doubt of his meaning, here is </w:t>
      </w:r>
      <w:r w:rsidR="00A22D0E">
        <w:rPr>
          <w:szCs w:val="24"/>
        </w:rPr>
        <w:t>he</w:t>
      </w:r>
      <w:r>
        <w:rPr>
          <w:szCs w:val="24"/>
        </w:rPr>
        <w:t xml:space="preserve"> in 1907:</w:t>
      </w:r>
    </w:p>
    <w:p w14:paraId="77E0FD23" w14:textId="35D43FB6" w:rsidR="00CE37FA" w:rsidRPr="00C44FAA" w:rsidRDefault="00CE37FA" w:rsidP="00CE37FA">
      <w:pPr>
        <w:ind w:left="720"/>
        <w:contextualSpacing/>
        <w:rPr>
          <w:szCs w:val="24"/>
        </w:rPr>
      </w:pPr>
      <w:r>
        <w:rPr>
          <w:szCs w:val="24"/>
        </w:rPr>
        <w:t xml:space="preserve">“Almost all the </w:t>
      </w:r>
      <w:proofErr w:type="spellStart"/>
      <w:r>
        <w:rPr>
          <w:szCs w:val="24"/>
        </w:rPr>
        <w:t>theoric</w:t>
      </w:r>
      <w:proofErr w:type="spellEnd"/>
      <w:r>
        <w:rPr>
          <w:szCs w:val="24"/>
        </w:rPr>
        <w:t xml:space="preserve"> inferences are positively </w:t>
      </w:r>
      <w:r>
        <w:rPr>
          <w:i/>
          <w:iCs/>
          <w:szCs w:val="24"/>
        </w:rPr>
        <w:t xml:space="preserve">creative, </w:t>
      </w:r>
      <w:r>
        <w:rPr>
          <w:szCs w:val="24"/>
        </w:rPr>
        <w:t xml:space="preserve">that is, they create, not existent things, but </w:t>
      </w:r>
      <w:r>
        <w:rPr>
          <w:i/>
          <w:iCs/>
          <w:szCs w:val="24"/>
        </w:rPr>
        <w:t xml:space="preserve">entia </w:t>
      </w:r>
      <w:proofErr w:type="spellStart"/>
      <w:r>
        <w:rPr>
          <w:i/>
          <w:iCs/>
          <w:szCs w:val="24"/>
        </w:rPr>
        <w:t>ration</w:t>
      </w:r>
      <w:r w:rsidR="003C4260">
        <w:rPr>
          <w:i/>
          <w:iCs/>
          <w:szCs w:val="24"/>
        </w:rPr>
        <w:t>e</w:t>
      </w:r>
      <w:proofErr w:type="spellEnd"/>
      <w:r>
        <w:rPr>
          <w:i/>
          <w:iCs/>
          <w:szCs w:val="24"/>
        </w:rPr>
        <w:t xml:space="preserve"> </w:t>
      </w:r>
      <w:r>
        <w:rPr>
          <w:szCs w:val="24"/>
        </w:rPr>
        <w:t>which are quite as real.” (MS 773, 2-3)</w:t>
      </w:r>
    </w:p>
    <w:p w14:paraId="0D6CB62C" w14:textId="2221C1F6" w:rsidR="006C6AC0" w:rsidRDefault="00CE37FA" w:rsidP="00CE37FA">
      <w:pPr>
        <w:contextualSpacing/>
        <w:rPr>
          <w:szCs w:val="24"/>
        </w:rPr>
      </w:pPr>
      <w:r>
        <w:rPr>
          <w:szCs w:val="24"/>
        </w:rPr>
        <w:t xml:space="preserve">Here is an </w:t>
      </w:r>
      <w:r w:rsidRPr="000102EB">
        <w:rPr>
          <w:i/>
          <w:iCs/>
          <w:szCs w:val="24"/>
        </w:rPr>
        <w:t xml:space="preserve">essential </w:t>
      </w:r>
      <w:r>
        <w:rPr>
          <w:szCs w:val="24"/>
        </w:rPr>
        <w:t xml:space="preserve">insight for any adequate understanding of human cognitive practice, and it puts fully deserved pressure on the distinction between a concept’s growth to </w:t>
      </w:r>
      <w:r w:rsidR="006C6AC0">
        <w:rPr>
          <w:szCs w:val="24"/>
        </w:rPr>
        <w:t xml:space="preserve">semantic </w:t>
      </w:r>
      <w:r>
        <w:rPr>
          <w:szCs w:val="24"/>
        </w:rPr>
        <w:t>maturity and a concept’s retirement in favour of a replacement concept which retains the old name. Without the solitary</w:t>
      </w:r>
      <w:r w:rsidR="00A22D0E">
        <w:rPr>
          <w:szCs w:val="24"/>
        </w:rPr>
        <w:t xml:space="preserve"> </w:t>
      </w:r>
      <w:r>
        <w:rPr>
          <w:szCs w:val="24"/>
        </w:rPr>
        <w:t>Riemann</w:t>
      </w:r>
      <w:r w:rsidR="00EE4404">
        <w:rPr>
          <w:szCs w:val="24"/>
        </w:rPr>
        <w:t xml:space="preserve"> in his </w:t>
      </w:r>
      <w:proofErr w:type="spellStart"/>
      <w:r w:rsidR="00EE4404">
        <w:rPr>
          <w:i/>
          <w:iCs/>
          <w:szCs w:val="24"/>
        </w:rPr>
        <w:t>Habi</w:t>
      </w:r>
      <w:r w:rsidR="00441BA3">
        <w:rPr>
          <w:i/>
          <w:iCs/>
          <w:szCs w:val="24"/>
        </w:rPr>
        <w:t>litationschrift</w:t>
      </w:r>
      <w:proofErr w:type="spellEnd"/>
      <w:r w:rsidR="00EE4404">
        <w:rPr>
          <w:i/>
          <w:iCs/>
          <w:szCs w:val="24"/>
        </w:rPr>
        <w:t xml:space="preserve"> </w:t>
      </w:r>
      <w:r w:rsidR="00EE4404">
        <w:rPr>
          <w:szCs w:val="24"/>
        </w:rPr>
        <w:t>of 1854</w:t>
      </w:r>
      <w:r>
        <w:rPr>
          <w:szCs w:val="24"/>
        </w:rPr>
        <w:t>, we would</w:t>
      </w:r>
      <w:r w:rsidR="003C4260">
        <w:rPr>
          <w:szCs w:val="24"/>
        </w:rPr>
        <w:t xml:space="preserve"> not</w:t>
      </w:r>
      <w:r>
        <w:rPr>
          <w:szCs w:val="24"/>
        </w:rPr>
        <w:t xml:space="preserve"> have had the n-dimensional manifold and, without </w:t>
      </w:r>
      <w:r w:rsidR="003C4260">
        <w:rPr>
          <w:szCs w:val="24"/>
        </w:rPr>
        <w:t>that</w:t>
      </w:r>
      <w:r>
        <w:rPr>
          <w:szCs w:val="24"/>
        </w:rPr>
        <w:t>, could not have had differential topology</w:t>
      </w:r>
      <w:r w:rsidR="006C6AC0">
        <w:rPr>
          <w:szCs w:val="24"/>
        </w:rPr>
        <w:t xml:space="preserve"> or </w:t>
      </w:r>
      <w:r w:rsidR="00441BA3">
        <w:rPr>
          <w:szCs w:val="24"/>
        </w:rPr>
        <w:t>differential geometry</w:t>
      </w:r>
      <w:r>
        <w:rPr>
          <w:szCs w:val="24"/>
        </w:rPr>
        <w:t xml:space="preserve">. The n-dimensional manifold </w:t>
      </w:r>
      <w:r w:rsidR="00EE4404">
        <w:rPr>
          <w:szCs w:val="24"/>
        </w:rPr>
        <w:t xml:space="preserve">was called into play </w:t>
      </w:r>
      <w:r>
        <w:rPr>
          <w:szCs w:val="24"/>
        </w:rPr>
        <w:t>in one of the most fruitful hypothesis-searches of modern mathematics, giving birth to another idea gravid with young truth.</w:t>
      </w:r>
      <w:r w:rsidR="00441BA3">
        <w:rPr>
          <w:rStyle w:val="FootnoteReference"/>
          <w:szCs w:val="24"/>
        </w:rPr>
        <w:footnoteReference w:id="14"/>
      </w:r>
      <w:r>
        <w:rPr>
          <w:szCs w:val="24"/>
        </w:rPr>
        <w:t xml:space="preserve"> Unless it finds a principled place for the lone genius, no account of </w:t>
      </w:r>
      <w:r w:rsidR="003C4260">
        <w:rPr>
          <w:szCs w:val="24"/>
        </w:rPr>
        <w:t>hypothetical reasoning</w:t>
      </w:r>
      <w:r>
        <w:rPr>
          <w:szCs w:val="24"/>
        </w:rPr>
        <w:t xml:space="preserve"> can fulfill its promise. Taken together, the importance of CP 2. 222, MS 638, 14-15 and “</w:t>
      </w:r>
      <w:proofErr w:type="spellStart"/>
      <w:r w:rsidR="00EE4404">
        <w:rPr>
          <w:rFonts w:cs="Times New Roman"/>
          <w:szCs w:val="24"/>
        </w:rPr>
        <w:t>Ü</w:t>
      </w:r>
      <w:r w:rsidR="00EE4404">
        <w:rPr>
          <w:szCs w:val="24"/>
        </w:rPr>
        <w:t>ber</w:t>
      </w:r>
      <w:proofErr w:type="spellEnd"/>
      <w:r w:rsidR="00EE4404">
        <w:rPr>
          <w:szCs w:val="24"/>
        </w:rPr>
        <w:t xml:space="preserve"> die </w:t>
      </w:r>
      <w:proofErr w:type="spellStart"/>
      <w:r w:rsidR="00442F62">
        <w:rPr>
          <w:szCs w:val="24"/>
        </w:rPr>
        <w:t>H</w:t>
      </w:r>
      <w:r w:rsidR="000E162A">
        <w:rPr>
          <w:szCs w:val="24"/>
        </w:rPr>
        <w:t>ypothesen</w:t>
      </w:r>
      <w:proofErr w:type="spellEnd"/>
      <w:r w:rsidR="00EE4404">
        <w:rPr>
          <w:szCs w:val="24"/>
        </w:rPr>
        <w:t xml:space="preserve">, </w:t>
      </w:r>
      <w:proofErr w:type="spellStart"/>
      <w:r w:rsidR="00EE4404">
        <w:rPr>
          <w:szCs w:val="24"/>
        </w:rPr>
        <w:t>welche</w:t>
      </w:r>
      <w:proofErr w:type="spellEnd"/>
      <w:r w:rsidR="00EE4404">
        <w:rPr>
          <w:szCs w:val="24"/>
        </w:rPr>
        <w:t xml:space="preserve"> der </w:t>
      </w:r>
      <w:proofErr w:type="spellStart"/>
      <w:r w:rsidR="00EE4404">
        <w:rPr>
          <w:szCs w:val="24"/>
        </w:rPr>
        <w:t>Geometrie</w:t>
      </w:r>
      <w:proofErr w:type="spellEnd"/>
      <w:r w:rsidR="00EE4404">
        <w:rPr>
          <w:szCs w:val="24"/>
        </w:rPr>
        <w:t xml:space="preserve"> zu </w:t>
      </w:r>
      <w:proofErr w:type="spellStart"/>
      <w:r w:rsidR="00EE4404">
        <w:rPr>
          <w:szCs w:val="24"/>
        </w:rPr>
        <w:t>Grunde</w:t>
      </w:r>
      <w:proofErr w:type="spellEnd"/>
      <w:r w:rsidR="00EE4404">
        <w:rPr>
          <w:szCs w:val="24"/>
        </w:rPr>
        <w:t xml:space="preserve"> </w:t>
      </w:r>
      <w:proofErr w:type="spellStart"/>
      <w:r w:rsidR="00EE4404">
        <w:rPr>
          <w:szCs w:val="24"/>
        </w:rPr>
        <w:t>liegen</w:t>
      </w:r>
      <w:proofErr w:type="spellEnd"/>
      <w:r>
        <w:rPr>
          <w:szCs w:val="24"/>
        </w:rPr>
        <w:t>” is difficult to overestimate.</w:t>
      </w:r>
      <w:r>
        <w:rPr>
          <w:rStyle w:val="FootnoteReference"/>
          <w:szCs w:val="24"/>
        </w:rPr>
        <w:footnoteReference w:id="15"/>
      </w:r>
      <w:r>
        <w:rPr>
          <w:szCs w:val="24"/>
        </w:rPr>
        <w:t xml:space="preserve"> Not only does Peirce acknowledge and applaud </w:t>
      </w:r>
      <w:r w:rsidR="000E162A">
        <w:rPr>
          <w:szCs w:val="24"/>
        </w:rPr>
        <w:t xml:space="preserve">as a matter-of-course </w:t>
      </w:r>
      <w:r>
        <w:rPr>
          <w:szCs w:val="24"/>
        </w:rPr>
        <w:t xml:space="preserve">the </w:t>
      </w:r>
      <w:proofErr w:type="spellStart"/>
      <w:r w:rsidR="000E162A">
        <w:rPr>
          <w:szCs w:val="24"/>
        </w:rPr>
        <w:t>reconceptualizations</w:t>
      </w:r>
      <w:proofErr w:type="spellEnd"/>
      <w:r w:rsidR="000E162A">
        <w:rPr>
          <w:szCs w:val="24"/>
        </w:rPr>
        <w:t xml:space="preserve"> </w:t>
      </w:r>
      <w:r>
        <w:rPr>
          <w:szCs w:val="24"/>
        </w:rPr>
        <w:t xml:space="preserve">is of concept-users’ own </w:t>
      </w:r>
      <w:r w:rsidRPr="000E162A">
        <w:rPr>
          <w:i/>
          <w:iCs/>
          <w:szCs w:val="24"/>
        </w:rPr>
        <w:t>communal</w:t>
      </w:r>
      <w:r>
        <w:rPr>
          <w:szCs w:val="24"/>
        </w:rPr>
        <w:t xml:space="preserve"> doing, </w:t>
      </w:r>
      <w:proofErr w:type="gramStart"/>
      <w:r>
        <w:rPr>
          <w:szCs w:val="24"/>
        </w:rPr>
        <w:t>he</w:t>
      </w:r>
      <w:proofErr w:type="gramEnd"/>
      <w:r>
        <w:rPr>
          <w:szCs w:val="24"/>
        </w:rPr>
        <w:t xml:space="preserve"> also allows for the solo-authored creation of concepts which had not been known of beforehand.</w:t>
      </w:r>
      <w:r w:rsidR="00A22D0E">
        <w:rPr>
          <w:rStyle w:val="FootnoteReference"/>
          <w:szCs w:val="24"/>
        </w:rPr>
        <w:footnoteReference w:id="16"/>
      </w:r>
      <w:r w:rsidR="006C6AC0">
        <w:rPr>
          <w:szCs w:val="24"/>
        </w:rPr>
        <w:t xml:space="preserve"> </w:t>
      </w:r>
      <w:r>
        <w:rPr>
          <w:szCs w:val="24"/>
        </w:rPr>
        <w:t xml:space="preserve">Riemann fits this bill perfectly. </w:t>
      </w:r>
    </w:p>
    <w:p w14:paraId="0D5C16D6" w14:textId="5884871C" w:rsidR="00CE37FA" w:rsidRDefault="00CE37FA" w:rsidP="006C6AC0">
      <w:pPr>
        <w:ind w:firstLine="720"/>
        <w:contextualSpacing/>
        <w:rPr>
          <w:szCs w:val="24"/>
        </w:rPr>
      </w:pPr>
      <w:r>
        <w:rPr>
          <w:szCs w:val="24"/>
        </w:rPr>
        <w:t xml:space="preserve">Peirce clearly acknowledges our capacity to create new ideas and ensconce them in innovative hypotheses. But Peirce is a realist, and so is Riemann, and so for that matter am I. (We can’t help it.) Here, too, questions arise, good ones. One is whether we have at hand a principled way of determining </w:t>
      </w:r>
      <w:r w:rsidR="00D130E2">
        <w:rPr>
          <w:szCs w:val="24"/>
        </w:rPr>
        <w:t xml:space="preserve">the difference </w:t>
      </w:r>
      <w:r>
        <w:rPr>
          <w:szCs w:val="24"/>
        </w:rPr>
        <w:t xml:space="preserve">between </w:t>
      </w:r>
      <w:proofErr w:type="gramStart"/>
      <w:r>
        <w:rPr>
          <w:szCs w:val="24"/>
        </w:rPr>
        <w:t>opening up</w:t>
      </w:r>
      <w:proofErr w:type="gramEnd"/>
      <w:r>
        <w:rPr>
          <w:szCs w:val="24"/>
        </w:rPr>
        <w:t xml:space="preserve"> a concept to a fuller understanding of it and changing the subject to a new concept under the abandoned concept’s </w:t>
      </w:r>
      <w:r w:rsidR="00D130E2">
        <w:rPr>
          <w:szCs w:val="24"/>
        </w:rPr>
        <w:t xml:space="preserve">established </w:t>
      </w:r>
      <w:r>
        <w:rPr>
          <w:szCs w:val="24"/>
        </w:rPr>
        <w:t xml:space="preserve">name (as Peirce thought the </w:t>
      </w:r>
      <w:r w:rsidR="006C6AC0">
        <w:rPr>
          <w:szCs w:val="24"/>
        </w:rPr>
        <w:t>“</w:t>
      </w:r>
      <w:r>
        <w:rPr>
          <w:szCs w:val="24"/>
        </w:rPr>
        <w:t>instrumentalists</w:t>
      </w:r>
      <w:r w:rsidR="006C6AC0">
        <w:rPr>
          <w:szCs w:val="24"/>
        </w:rPr>
        <w:t>”</w:t>
      </w:r>
      <w:r>
        <w:rPr>
          <w:szCs w:val="24"/>
        </w:rPr>
        <w:t xml:space="preserve"> had done with the concept of pragmatism). A tougher question is whether we have the means of determining how much a concept’s intelligibility can be enlarged without violating its haecceity.</w:t>
      </w:r>
      <w:r>
        <w:rPr>
          <w:rStyle w:val="FootnoteReference"/>
          <w:szCs w:val="24"/>
        </w:rPr>
        <w:footnoteReference w:id="17"/>
      </w:r>
      <w:r>
        <w:rPr>
          <w:szCs w:val="24"/>
        </w:rPr>
        <w:t xml:space="preserve"> Even tougher still is the problem posed for realism by making </w:t>
      </w:r>
      <w:r w:rsidR="000E162A">
        <w:rPr>
          <w:szCs w:val="24"/>
        </w:rPr>
        <w:t xml:space="preserve">strange </w:t>
      </w:r>
      <w:r>
        <w:rPr>
          <w:szCs w:val="24"/>
        </w:rPr>
        <w:t xml:space="preserve">stuff up. Given that the latter is indispensable </w:t>
      </w:r>
      <w:r w:rsidR="000E162A">
        <w:rPr>
          <w:szCs w:val="24"/>
        </w:rPr>
        <w:t>to</w:t>
      </w:r>
      <w:r>
        <w:rPr>
          <w:szCs w:val="24"/>
        </w:rPr>
        <w:t xml:space="preserve"> the advancement of science, most notably mathematical sciences, we are faced with the task of determining whether a mathematical realist can acquiesce to mathematical creativity without </w:t>
      </w:r>
      <w:r>
        <w:rPr>
          <w:szCs w:val="24"/>
        </w:rPr>
        <w:lastRenderedPageBreak/>
        <w:t>losing his licen</w:t>
      </w:r>
      <w:r w:rsidR="00D130E2">
        <w:rPr>
          <w:szCs w:val="24"/>
        </w:rPr>
        <w:t>c</w:t>
      </w:r>
      <w:r>
        <w:rPr>
          <w:szCs w:val="24"/>
        </w:rPr>
        <w:t xml:space="preserve">e to practice realism. Can he do so without dishonouring the sentiments of epigraph number two? Since there is no room for </w:t>
      </w:r>
      <w:r w:rsidR="000E162A">
        <w:rPr>
          <w:szCs w:val="24"/>
        </w:rPr>
        <w:t>it</w:t>
      </w:r>
      <w:r>
        <w:rPr>
          <w:szCs w:val="24"/>
        </w:rPr>
        <w:t xml:space="preserve"> here, I </w:t>
      </w:r>
      <w:r w:rsidR="000E162A">
        <w:rPr>
          <w:szCs w:val="24"/>
        </w:rPr>
        <w:t xml:space="preserve">must </w:t>
      </w:r>
      <w:r w:rsidR="006C6AC0">
        <w:rPr>
          <w:szCs w:val="24"/>
        </w:rPr>
        <w:t xml:space="preserve">defer </w:t>
      </w:r>
      <w:r w:rsidR="000E162A">
        <w:rPr>
          <w:szCs w:val="24"/>
        </w:rPr>
        <w:t>this to a</w:t>
      </w:r>
      <w:r>
        <w:rPr>
          <w:szCs w:val="24"/>
        </w:rPr>
        <w:t xml:space="preserve"> later occasion.</w:t>
      </w:r>
      <w:r>
        <w:rPr>
          <w:rStyle w:val="FootnoteReference"/>
          <w:szCs w:val="24"/>
        </w:rPr>
        <w:footnoteReference w:id="18"/>
      </w:r>
      <w:r>
        <w:rPr>
          <w:szCs w:val="24"/>
        </w:rPr>
        <w:t xml:space="preserve"> </w:t>
      </w:r>
    </w:p>
    <w:p w14:paraId="72C3A388" w14:textId="03D1C193" w:rsidR="00A62A0F" w:rsidRDefault="0016307C" w:rsidP="00CE37FA">
      <w:pPr>
        <w:contextualSpacing/>
        <w:rPr>
          <w:szCs w:val="24"/>
        </w:rPr>
      </w:pPr>
      <w:r>
        <w:rPr>
          <w:szCs w:val="24"/>
        </w:rPr>
        <w:tab/>
        <w:t xml:space="preserve">So </w:t>
      </w:r>
      <w:proofErr w:type="gramStart"/>
      <w:r>
        <w:rPr>
          <w:szCs w:val="24"/>
        </w:rPr>
        <w:t>far</w:t>
      </w:r>
      <w:proofErr w:type="gramEnd"/>
      <w:r>
        <w:rPr>
          <w:szCs w:val="24"/>
        </w:rPr>
        <w:t xml:space="preserve"> we have been following Peirce in finding abduction’s motivation in something that puzzles </w:t>
      </w:r>
      <w:r w:rsidR="001C16F5">
        <w:rPr>
          <w:szCs w:val="24"/>
        </w:rPr>
        <w:t xml:space="preserve">or bewilders </w:t>
      </w:r>
      <w:r>
        <w:rPr>
          <w:szCs w:val="24"/>
        </w:rPr>
        <w:t xml:space="preserve">us, something that is not quite a matter of course. This was not Riemann’s situation. He was faced with a well-known difficulty in complex function theory. It wasn’t so much that the problem seemed somehow off-course. The problem was that </w:t>
      </w:r>
      <w:r w:rsidR="0081540F">
        <w:rPr>
          <w:szCs w:val="24"/>
        </w:rPr>
        <w:t xml:space="preserve">the analysis of </w:t>
      </w:r>
      <w:proofErr w:type="gramStart"/>
      <w:r w:rsidR="0081540F">
        <w:rPr>
          <w:szCs w:val="24"/>
        </w:rPr>
        <w:t>particular kinds</w:t>
      </w:r>
      <w:proofErr w:type="gramEnd"/>
      <w:r w:rsidR="0081540F">
        <w:rPr>
          <w:szCs w:val="24"/>
        </w:rPr>
        <w:t xml:space="preserve"> of complex functions by means of lengthy and </w:t>
      </w:r>
      <w:r w:rsidR="000E2B4C">
        <w:rPr>
          <w:szCs w:val="24"/>
        </w:rPr>
        <w:t xml:space="preserve">irksome </w:t>
      </w:r>
      <w:r w:rsidR="0081540F">
        <w:rPr>
          <w:szCs w:val="24"/>
        </w:rPr>
        <w:t xml:space="preserve">calculations had impeded the articulation of a </w:t>
      </w:r>
      <w:r w:rsidR="0081540F" w:rsidRPr="000E2B4C">
        <w:rPr>
          <w:i/>
          <w:iCs/>
          <w:szCs w:val="24"/>
        </w:rPr>
        <w:t>general</w:t>
      </w:r>
      <w:r w:rsidR="0081540F">
        <w:rPr>
          <w:szCs w:val="24"/>
        </w:rPr>
        <w:t xml:space="preserve"> theory of complex functions. </w:t>
      </w:r>
      <w:r>
        <w:rPr>
          <w:szCs w:val="24"/>
        </w:rPr>
        <w:t xml:space="preserve">There is nothing remotely puzzling about </w:t>
      </w:r>
      <w:r w:rsidR="001C16F5">
        <w:rPr>
          <w:szCs w:val="24"/>
        </w:rPr>
        <w:t xml:space="preserve">the </w:t>
      </w:r>
      <w:r w:rsidR="001C16F5" w:rsidRPr="005A479A">
        <w:rPr>
          <w:i/>
          <w:iCs/>
          <w:szCs w:val="24"/>
        </w:rPr>
        <w:t>fact</w:t>
      </w:r>
      <w:r w:rsidR="001C16F5">
        <w:rPr>
          <w:szCs w:val="24"/>
        </w:rPr>
        <w:t xml:space="preserve"> of </w:t>
      </w:r>
      <w:r w:rsidR="00A62A0F">
        <w:rPr>
          <w:szCs w:val="24"/>
        </w:rPr>
        <w:t xml:space="preserve">long and tiresome </w:t>
      </w:r>
      <w:r w:rsidR="000E2B4C">
        <w:rPr>
          <w:szCs w:val="24"/>
        </w:rPr>
        <w:t>calculations</w:t>
      </w:r>
      <w:r w:rsidR="00A62A0F">
        <w:rPr>
          <w:szCs w:val="24"/>
        </w:rPr>
        <w:t xml:space="preserve"> </w:t>
      </w:r>
      <w:r>
        <w:rPr>
          <w:szCs w:val="24"/>
        </w:rPr>
        <w:t xml:space="preserve">in mathematics. </w:t>
      </w:r>
      <w:r w:rsidR="001C16F5">
        <w:rPr>
          <w:szCs w:val="24"/>
        </w:rPr>
        <w:t xml:space="preserve">They are matters of course there. </w:t>
      </w:r>
      <w:r>
        <w:rPr>
          <w:szCs w:val="24"/>
        </w:rPr>
        <w:t>A</w:t>
      </w:r>
      <w:r w:rsidR="001C16F5">
        <w:rPr>
          <w:szCs w:val="24"/>
        </w:rPr>
        <w:t>n</w:t>
      </w:r>
      <w:r>
        <w:rPr>
          <w:szCs w:val="24"/>
        </w:rPr>
        <w:t xml:space="preserve">d it wasn’t until Riemann saw the light that anything </w:t>
      </w:r>
      <w:r w:rsidR="001C16F5">
        <w:rPr>
          <w:szCs w:val="24"/>
        </w:rPr>
        <w:t>significant</w:t>
      </w:r>
      <w:r>
        <w:rPr>
          <w:szCs w:val="24"/>
        </w:rPr>
        <w:t xml:space="preserve"> was in any way ou</w:t>
      </w:r>
      <w:r w:rsidR="008C68D7">
        <w:rPr>
          <w:szCs w:val="24"/>
        </w:rPr>
        <w:t xml:space="preserve">t </w:t>
      </w:r>
      <w:r>
        <w:rPr>
          <w:szCs w:val="24"/>
        </w:rPr>
        <w:t xml:space="preserve">of </w:t>
      </w:r>
      <w:r w:rsidR="00A62A0F">
        <w:rPr>
          <w:szCs w:val="24"/>
        </w:rPr>
        <w:t>the ordinary</w:t>
      </w:r>
      <w:r>
        <w:rPr>
          <w:szCs w:val="24"/>
        </w:rPr>
        <w:t xml:space="preserve"> or a tax on comprehension. </w:t>
      </w:r>
      <w:r w:rsidR="00A62A0F">
        <w:rPr>
          <w:szCs w:val="24"/>
        </w:rPr>
        <w:t xml:space="preserve">Gauss, his teacher and only supporter, couldn’t understand the result. </w:t>
      </w:r>
      <w:r w:rsidR="000E2B4C">
        <w:rPr>
          <w:szCs w:val="24"/>
        </w:rPr>
        <w:t xml:space="preserve">If </w:t>
      </w:r>
      <w:proofErr w:type="gramStart"/>
      <w:r w:rsidR="000E2B4C">
        <w:rPr>
          <w:szCs w:val="24"/>
        </w:rPr>
        <w:t>somehow</w:t>
      </w:r>
      <w:proofErr w:type="gramEnd"/>
      <w:r w:rsidR="000E2B4C">
        <w:rPr>
          <w:szCs w:val="24"/>
        </w:rPr>
        <w:t xml:space="preserve"> he saw the good of it, he did so tacitly and implicitly.</w:t>
      </w:r>
    </w:p>
    <w:p w14:paraId="5D312FBE" w14:textId="60E371E3" w:rsidR="001C16F5" w:rsidRDefault="0016307C" w:rsidP="00A62A0F">
      <w:pPr>
        <w:ind w:firstLine="720"/>
        <w:contextualSpacing/>
        <w:rPr>
          <w:szCs w:val="24"/>
        </w:rPr>
      </w:pPr>
      <w:r>
        <w:rPr>
          <w:szCs w:val="24"/>
        </w:rPr>
        <w:t xml:space="preserve">There is something </w:t>
      </w:r>
      <w:r w:rsidR="001C16F5">
        <w:rPr>
          <w:szCs w:val="24"/>
        </w:rPr>
        <w:t xml:space="preserve">valuable </w:t>
      </w:r>
      <w:r>
        <w:rPr>
          <w:szCs w:val="24"/>
        </w:rPr>
        <w:t xml:space="preserve">to be learned from this. From the </w:t>
      </w:r>
      <w:r w:rsidR="008C68D7">
        <w:rPr>
          <w:szCs w:val="24"/>
        </w:rPr>
        <w:t>v</w:t>
      </w:r>
      <w:r>
        <w:rPr>
          <w:szCs w:val="24"/>
        </w:rPr>
        <w:t xml:space="preserve">ery </w:t>
      </w:r>
      <w:r w:rsidR="008C68D7">
        <w:rPr>
          <w:szCs w:val="24"/>
        </w:rPr>
        <w:t>b</w:t>
      </w:r>
      <w:r>
        <w:rPr>
          <w:szCs w:val="24"/>
        </w:rPr>
        <w:t>eginning</w:t>
      </w:r>
      <w:r w:rsidR="001C16F5">
        <w:rPr>
          <w:szCs w:val="24"/>
        </w:rPr>
        <w:t>,</w:t>
      </w:r>
      <w:r>
        <w:rPr>
          <w:szCs w:val="24"/>
        </w:rPr>
        <w:t xml:space="preserve"> Peirce has misconceived the motivational structure of hypothetical reasoning. He was entirely right to see the deep importance of it and its pervasiveness in cognitive economi</w:t>
      </w:r>
      <w:r w:rsidR="005A479A">
        <w:rPr>
          <w:szCs w:val="24"/>
        </w:rPr>
        <w:t>e</w:t>
      </w:r>
      <w:r>
        <w:rPr>
          <w:szCs w:val="24"/>
        </w:rPr>
        <w:t xml:space="preserve">s. But he was over-focused on the peculiar and the out-of-step in ascertaining how it stirs the </w:t>
      </w:r>
      <w:r w:rsidR="001C16F5">
        <w:rPr>
          <w:szCs w:val="24"/>
        </w:rPr>
        <w:t xml:space="preserve">hypothesis-engaging </w:t>
      </w:r>
      <w:r>
        <w:rPr>
          <w:szCs w:val="24"/>
        </w:rPr>
        <w:t xml:space="preserve">engines of </w:t>
      </w:r>
      <w:r w:rsidR="005A479A">
        <w:rPr>
          <w:szCs w:val="24"/>
        </w:rPr>
        <w:t>scientific</w:t>
      </w:r>
      <w:r>
        <w:rPr>
          <w:szCs w:val="24"/>
        </w:rPr>
        <w:t xml:space="preserve"> practice. Hypothetical reasoning has at least as much to do with rising beyond the comm</w:t>
      </w:r>
      <w:r w:rsidR="008C68D7">
        <w:rPr>
          <w:szCs w:val="24"/>
        </w:rPr>
        <w:t>o</w:t>
      </w:r>
      <w:r>
        <w:rPr>
          <w:szCs w:val="24"/>
        </w:rPr>
        <w:t>nplace unknown</w:t>
      </w:r>
      <w:r w:rsidR="001C16F5">
        <w:rPr>
          <w:szCs w:val="24"/>
        </w:rPr>
        <w:t>s</w:t>
      </w:r>
      <w:r>
        <w:rPr>
          <w:szCs w:val="24"/>
        </w:rPr>
        <w:t xml:space="preserve"> as rising above the odd or off-c</w:t>
      </w:r>
      <w:r w:rsidR="00A62A0F">
        <w:rPr>
          <w:szCs w:val="24"/>
        </w:rPr>
        <w:t>ourse</w:t>
      </w:r>
      <w:r>
        <w:rPr>
          <w:szCs w:val="24"/>
        </w:rPr>
        <w:t xml:space="preserve"> ones. This relieves hypothesis-selection of a burden it needn’t always </w:t>
      </w:r>
      <w:proofErr w:type="gramStart"/>
      <w:r>
        <w:rPr>
          <w:szCs w:val="24"/>
        </w:rPr>
        <w:t>bear</w:t>
      </w:r>
      <w:r w:rsidR="005A479A">
        <w:rPr>
          <w:szCs w:val="24"/>
        </w:rPr>
        <w:t>,</w:t>
      </w:r>
      <w:proofErr w:type="gramEnd"/>
      <w:r>
        <w:rPr>
          <w:szCs w:val="24"/>
        </w:rPr>
        <w:t xml:space="preserve"> the burden of finding hypotheses whose truth would restore choppy waters to </w:t>
      </w:r>
      <w:r w:rsidR="008C68D7">
        <w:rPr>
          <w:szCs w:val="24"/>
        </w:rPr>
        <w:t>normalcy. This, of course, is not what always happens</w:t>
      </w:r>
      <w:r w:rsidR="001C16F5">
        <w:rPr>
          <w:szCs w:val="24"/>
        </w:rPr>
        <w:t xml:space="preserve">. </w:t>
      </w:r>
    </w:p>
    <w:p w14:paraId="2C043A27" w14:textId="49361F78" w:rsidR="0016307C" w:rsidRDefault="001C16F5" w:rsidP="001C16F5">
      <w:pPr>
        <w:ind w:firstLine="720"/>
        <w:contextualSpacing/>
        <w:rPr>
          <w:szCs w:val="24"/>
        </w:rPr>
      </w:pPr>
      <w:r>
        <w:rPr>
          <w:szCs w:val="24"/>
        </w:rPr>
        <w:t xml:space="preserve">It is </w:t>
      </w:r>
      <w:r w:rsidR="00A62A0F">
        <w:rPr>
          <w:szCs w:val="24"/>
        </w:rPr>
        <w:t xml:space="preserve">also </w:t>
      </w:r>
      <w:r>
        <w:rPr>
          <w:szCs w:val="24"/>
        </w:rPr>
        <w:t>not as well-known as it deserves to be th</w:t>
      </w:r>
      <w:r w:rsidR="005A479A">
        <w:rPr>
          <w:szCs w:val="24"/>
        </w:rPr>
        <w:t>at</w:t>
      </w:r>
      <w:r>
        <w:rPr>
          <w:szCs w:val="24"/>
        </w:rPr>
        <w:t xml:space="preserve"> Peirce’s conditions for abduction considerably exceed responses to bewildering scientific </w:t>
      </w:r>
      <w:proofErr w:type="gramStart"/>
      <w:r>
        <w:rPr>
          <w:szCs w:val="24"/>
        </w:rPr>
        <w:t>facts, and</w:t>
      </w:r>
      <w:proofErr w:type="gramEnd"/>
      <w:r>
        <w:rPr>
          <w:szCs w:val="24"/>
        </w:rPr>
        <w:t xml:space="preserve"> take on </w:t>
      </w:r>
      <w:r w:rsidR="005A479A">
        <w:rPr>
          <w:szCs w:val="24"/>
        </w:rPr>
        <w:t>the</w:t>
      </w:r>
      <w:r>
        <w:rPr>
          <w:szCs w:val="24"/>
        </w:rPr>
        <w:t xml:space="preserve"> large </w:t>
      </w:r>
      <w:proofErr w:type="spellStart"/>
      <w:r>
        <w:rPr>
          <w:szCs w:val="24"/>
        </w:rPr>
        <w:t>justificationary</w:t>
      </w:r>
      <w:proofErr w:type="spellEnd"/>
      <w:r>
        <w:rPr>
          <w:szCs w:val="24"/>
        </w:rPr>
        <w:t xml:space="preserve"> burden </w:t>
      </w:r>
      <w:r w:rsidR="005A479A">
        <w:rPr>
          <w:szCs w:val="24"/>
        </w:rPr>
        <w:t>for</w:t>
      </w:r>
      <w:r>
        <w:rPr>
          <w:szCs w:val="24"/>
        </w:rPr>
        <w:t xml:space="preserve"> all of Science’s many provinces.</w:t>
      </w:r>
      <w:r>
        <w:rPr>
          <w:rStyle w:val="FootnoteReference"/>
          <w:szCs w:val="24"/>
        </w:rPr>
        <w:footnoteReference w:id="19"/>
      </w:r>
      <w:r w:rsidR="005A479A">
        <w:rPr>
          <w:szCs w:val="24"/>
        </w:rPr>
        <w:t xml:space="preserve"> Let us close the proceedings with a </w:t>
      </w:r>
      <w:r w:rsidR="000E2B4C">
        <w:rPr>
          <w:szCs w:val="24"/>
        </w:rPr>
        <w:t xml:space="preserve">brief </w:t>
      </w:r>
      <w:r w:rsidR="005A479A">
        <w:rPr>
          <w:szCs w:val="24"/>
        </w:rPr>
        <w:t>glimpse.</w:t>
      </w:r>
    </w:p>
    <w:p w14:paraId="26B1ED10" w14:textId="77777777" w:rsidR="00D450F2" w:rsidRDefault="00D450F2" w:rsidP="00D450F2">
      <w:pPr>
        <w:contextualSpacing/>
      </w:pPr>
    </w:p>
    <w:p w14:paraId="5771B107" w14:textId="3F0A0624" w:rsidR="00D450F2" w:rsidRDefault="00D450F2" w:rsidP="00D450F2">
      <w:pPr>
        <w:contextualSpacing/>
        <w:rPr>
          <w:i/>
          <w:iCs/>
        </w:rPr>
      </w:pPr>
      <w:r>
        <w:t>6.</w:t>
      </w:r>
      <w:r>
        <w:rPr>
          <w:i/>
          <w:iCs/>
        </w:rPr>
        <w:t xml:space="preserve"> A full-service logic for deductive consequence</w:t>
      </w:r>
    </w:p>
    <w:p w14:paraId="3FA13987" w14:textId="71BA61FF" w:rsidR="00D450F2" w:rsidRDefault="00D450F2" w:rsidP="00D450F2">
      <w:pPr>
        <w:contextualSpacing/>
      </w:pPr>
      <w:r>
        <w:rPr>
          <w:i/>
          <w:iCs/>
        </w:rPr>
        <w:tab/>
      </w:r>
      <w:r>
        <w:t xml:space="preserve">Peirce brings to logical theory the instincts of what I earlier called a manic </w:t>
      </w:r>
      <w:proofErr w:type="spellStart"/>
      <w:r>
        <w:t>justificationism</w:t>
      </w:r>
      <w:proofErr w:type="spellEnd"/>
      <w:r>
        <w:t xml:space="preserve">. There is nothing in sight of his logic that escapes the necessity of justification. A standing problem for </w:t>
      </w:r>
      <w:proofErr w:type="spellStart"/>
      <w:r>
        <w:t>justificationists</w:t>
      </w:r>
      <w:proofErr w:type="spellEnd"/>
      <w:r>
        <w:t xml:space="preserve"> is where to draw the line against infinite regress. From the early 1880s </w:t>
      </w:r>
      <w:proofErr w:type="gramStart"/>
      <w:r w:rsidR="005015FA">
        <w:t>onwards</w:t>
      </w:r>
      <w:proofErr w:type="gramEnd"/>
      <w:r w:rsidR="00152681">
        <w:t xml:space="preserve"> </w:t>
      </w:r>
      <w:r>
        <w:t xml:space="preserve">Peirce paid that matter no mind. He acknowledged the question but shrugged it off, arguing that </w:t>
      </w:r>
      <w:proofErr w:type="spellStart"/>
      <w:r>
        <w:t>retroduction</w:t>
      </w:r>
      <w:proofErr w:type="spellEnd"/>
      <w:r>
        <w:t xml:space="preserve"> is self-justified. For given </w:t>
      </w:r>
      <w:proofErr w:type="spellStart"/>
      <w:r>
        <w:t>retroduction’s</w:t>
      </w:r>
      <w:proofErr w:type="spellEnd"/>
      <w:r>
        <w:t xml:space="preserve"> record of success, it must be allowed that it itself fulfills its own conditions. Peirce’s attachment to justification may be manic, but his conception of it is weak to the point of nullity. For no </w:t>
      </w:r>
      <w:proofErr w:type="spellStart"/>
      <w:r>
        <w:t>justificationist</w:t>
      </w:r>
      <w:proofErr w:type="spellEnd"/>
      <w:r>
        <w:t xml:space="preserve"> who knows his onions would concede to Peirce the assumption of </w:t>
      </w:r>
      <w:proofErr w:type="spellStart"/>
      <w:r>
        <w:t>retroduction’s</w:t>
      </w:r>
      <w:proofErr w:type="spellEnd"/>
      <w:r>
        <w:t xml:space="preserve"> cognitive </w:t>
      </w:r>
      <w:r w:rsidR="00A061F4" w:rsidRPr="00A061F4">
        <w:rPr>
          <w:i/>
          <w:iCs/>
        </w:rPr>
        <w:t>success</w:t>
      </w:r>
      <w:r w:rsidR="00A061F4">
        <w:t xml:space="preserve"> without </w:t>
      </w:r>
      <w:r w:rsidR="00A62A0F">
        <w:t xml:space="preserve">seeing </w:t>
      </w:r>
      <w:r w:rsidR="00A061F4">
        <w:t>the justifying evidence</w:t>
      </w:r>
      <w:r>
        <w:t xml:space="preserve">. I see here an undisclosed and possibly inadvertent openness to what I have called the convergence of the normative on the normal. The N-N convergence thesis is a default. </w:t>
      </w:r>
      <w:r w:rsidR="008003F5">
        <w:t xml:space="preserve">In the absence of </w:t>
      </w:r>
      <w:r w:rsidR="00A62A0F">
        <w:t>reasons</w:t>
      </w:r>
      <w:r w:rsidR="008003F5">
        <w:t xml:space="preserve"> to think otherwise</w:t>
      </w:r>
      <w:r w:rsidR="00FA1079">
        <w:t>,</w:t>
      </w:r>
      <w:r w:rsidR="008003F5">
        <w:t xml:space="preserve"> i</w:t>
      </w:r>
      <w:r>
        <w:t xml:space="preserve">t provides that how to reason in the normatively right way </w:t>
      </w:r>
      <w:r w:rsidR="008003F5">
        <w:t xml:space="preserve">on </w:t>
      </w:r>
      <w:r w:rsidR="00A62A0F">
        <w:t>some</w:t>
      </w:r>
      <w:r w:rsidR="008003F5">
        <w:t xml:space="preserve"> given </w:t>
      </w:r>
      <w:r>
        <w:t xml:space="preserve">occasion is to reason in the way that normally prevails </w:t>
      </w:r>
      <w:r w:rsidR="008003F5">
        <w:t>o</w:t>
      </w:r>
      <w:r>
        <w:t xml:space="preserve">n such </w:t>
      </w:r>
      <w:r w:rsidR="008003F5">
        <w:t>occasions</w:t>
      </w:r>
      <w:r>
        <w:t xml:space="preserve">. Expressed this way, it is little more than a rule of thumb. But it conveys the general idea and </w:t>
      </w:r>
      <w:r w:rsidR="00A061F4">
        <w:t xml:space="preserve">gives </w:t>
      </w:r>
      <w:r>
        <w:t xml:space="preserve">enough of the hang of things to be getting on with. I will simply add that it is the </w:t>
      </w:r>
      <w:r w:rsidRPr="008003F5">
        <w:rPr>
          <w:i/>
          <w:iCs/>
        </w:rPr>
        <w:t>norma</w:t>
      </w:r>
      <w:r w:rsidR="008003F5" w:rsidRPr="008003F5">
        <w:rPr>
          <w:i/>
          <w:iCs/>
        </w:rPr>
        <w:t>l</w:t>
      </w:r>
      <w:r w:rsidRPr="008003F5">
        <w:rPr>
          <w:i/>
          <w:iCs/>
        </w:rPr>
        <w:t xml:space="preserve"> </w:t>
      </w:r>
      <w:r>
        <w:t xml:space="preserve">that wears the trousers here. The right way to reason about </w:t>
      </w:r>
      <w:r>
        <w:lastRenderedPageBreak/>
        <w:t xml:space="preserve">thermodynamics is to reason in the ways that are normal there. N-N convergence is a rival of </w:t>
      </w:r>
      <w:proofErr w:type="spellStart"/>
      <w:r>
        <w:t>justificationism</w:t>
      </w:r>
      <w:proofErr w:type="spellEnd"/>
      <w:r>
        <w:t xml:space="preserve">, not a specimen of it. </w:t>
      </w:r>
      <w:r w:rsidR="00A061F4">
        <w:t xml:space="preserve">I am inclined to think </w:t>
      </w:r>
      <w:r w:rsidR="000E2B4C">
        <w:t xml:space="preserve">that to some extent, </w:t>
      </w:r>
      <w:r>
        <w:t xml:space="preserve">Peirce is a </w:t>
      </w:r>
      <w:proofErr w:type="spellStart"/>
      <w:r>
        <w:t>justificationist</w:t>
      </w:r>
      <w:proofErr w:type="spellEnd"/>
      <w:r>
        <w:t xml:space="preserve"> in name only.  </w:t>
      </w:r>
    </w:p>
    <w:p w14:paraId="21967573" w14:textId="2092DBE3" w:rsidR="007C2B7C" w:rsidRDefault="00D450F2" w:rsidP="00D450F2">
      <w:pPr>
        <w:contextualSpacing/>
      </w:pPr>
      <w:r>
        <w:tab/>
      </w:r>
      <w:r w:rsidR="008003F5">
        <w:t>A rather remarkable feature</w:t>
      </w:r>
      <w:r>
        <w:t xml:space="preserve"> of the three components of </w:t>
      </w:r>
      <w:r w:rsidR="008003F5">
        <w:t xml:space="preserve">Peirce’s </w:t>
      </w:r>
      <w:r>
        <w:t>Logical critic is</w:t>
      </w:r>
      <w:r w:rsidR="00FA1079">
        <w:t xml:space="preserve"> that each is</w:t>
      </w:r>
      <w:r>
        <w:t xml:space="preserve"> self-justifying </w:t>
      </w:r>
      <w:proofErr w:type="gramStart"/>
      <w:r>
        <w:t>and also</w:t>
      </w:r>
      <w:proofErr w:type="gramEnd"/>
      <w:r>
        <w:t xml:space="preserve"> justified deductively. Of the three</w:t>
      </w:r>
      <w:r w:rsidR="008003F5">
        <w:t>, only</w:t>
      </w:r>
      <w:r>
        <w:t xml:space="preserve"> deduction has </w:t>
      </w:r>
      <w:r w:rsidR="00A061F4">
        <w:t xml:space="preserve">a </w:t>
      </w:r>
      <w:r w:rsidR="008003F5">
        <w:t>sole</w:t>
      </w:r>
      <w:r>
        <w:t xml:space="preserve"> source of justification, namely itself. (CP 2.786, MS 293</w:t>
      </w:r>
      <w:r w:rsidR="008003F5">
        <w:t>). Induction is justified deductively and inductively</w:t>
      </w:r>
      <w:r>
        <w:t xml:space="preserve"> (WI 280-283, MS 328.) </w:t>
      </w:r>
      <w:proofErr w:type="spellStart"/>
      <w:r w:rsidR="008003F5">
        <w:t>Retroduction</w:t>
      </w:r>
      <w:proofErr w:type="spellEnd"/>
      <w:r w:rsidR="008003F5">
        <w:t xml:space="preserve"> is justified deductively (CP 5.146, MS 293), inductively (CP 2.726, MS 630) and </w:t>
      </w:r>
      <w:proofErr w:type="spellStart"/>
      <w:r w:rsidR="008003F5">
        <w:t>retroductively</w:t>
      </w:r>
      <w:proofErr w:type="spellEnd"/>
      <w:r w:rsidR="008003F5">
        <w:t xml:space="preserve"> (WI 280-281, MS 328). All this </w:t>
      </w:r>
      <w:proofErr w:type="gramStart"/>
      <w:r w:rsidR="005015FA">
        <w:t xml:space="preserve">in spite of the fact </w:t>
      </w:r>
      <w:r w:rsidR="008003F5">
        <w:t>that</w:t>
      </w:r>
      <w:proofErr w:type="gramEnd"/>
    </w:p>
    <w:p w14:paraId="287416F0" w14:textId="72F72EDD" w:rsidR="007C2B7C" w:rsidRPr="007C2B7C" w:rsidRDefault="007C2B7C" w:rsidP="007C2B7C">
      <w:pPr>
        <w:ind w:left="720"/>
        <w:contextualSpacing/>
      </w:pPr>
      <w:r>
        <w:t xml:space="preserve">“While Abductive and Inductive reasoning are utterly irreducible, either to the other, or to Deduction, or Deduction to either of them, yet the only </w:t>
      </w:r>
      <w:r>
        <w:rPr>
          <w:i/>
          <w:iCs/>
        </w:rPr>
        <w:t xml:space="preserve">rationale </w:t>
      </w:r>
      <w:r>
        <w:t>of these methods is essentially Deductive or Necessary. If then we can state wherein the validity of Deductive reasoning lies, we shall have defined the foundation of logical goodness of whatever kind.” (CP 5.146)</w:t>
      </w:r>
    </w:p>
    <w:p w14:paraId="0BACBD20" w14:textId="6BE67344" w:rsidR="00AA4D21" w:rsidRDefault="00A061F4" w:rsidP="00AA4D21">
      <w:pPr>
        <w:contextualSpacing/>
      </w:pPr>
      <w:r>
        <w:t xml:space="preserve">This </w:t>
      </w:r>
      <w:r w:rsidR="00D450F2">
        <w:t xml:space="preserve">is not </w:t>
      </w:r>
      <w:r w:rsidR="00FA1079">
        <w:t xml:space="preserve">quite </w:t>
      </w:r>
      <w:r w:rsidR="00D450F2">
        <w:t xml:space="preserve">the </w:t>
      </w:r>
      <w:proofErr w:type="spellStart"/>
      <w:r w:rsidR="00D450F2">
        <w:t>justificationist</w:t>
      </w:r>
      <w:proofErr w:type="spellEnd"/>
      <w:r w:rsidR="00D450F2">
        <w:t xml:space="preserve"> debauch it appears to be. Peirce takes steps to restore order by drawing yet another distinction, this time between </w:t>
      </w:r>
      <w:proofErr w:type="spellStart"/>
      <w:r w:rsidR="00D450F2">
        <w:rPr>
          <w:i/>
          <w:iCs/>
        </w:rPr>
        <w:t>logica</w:t>
      </w:r>
      <w:proofErr w:type="spellEnd"/>
      <w:r w:rsidR="00D450F2">
        <w:rPr>
          <w:i/>
          <w:iCs/>
        </w:rPr>
        <w:t xml:space="preserve"> </w:t>
      </w:r>
      <w:proofErr w:type="spellStart"/>
      <w:r w:rsidR="00D450F2">
        <w:rPr>
          <w:i/>
          <w:iCs/>
        </w:rPr>
        <w:t>utens</w:t>
      </w:r>
      <w:proofErr w:type="spellEnd"/>
      <w:r w:rsidR="00D450F2">
        <w:rPr>
          <w:i/>
          <w:iCs/>
        </w:rPr>
        <w:t xml:space="preserve">, </w:t>
      </w:r>
      <w:r w:rsidR="00D450F2">
        <w:t xml:space="preserve">and </w:t>
      </w:r>
      <w:proofErr w:type="spellStart"/>
      <w:r w:rsidR="00D450F2">
        <w:rPr>
          <w:i/>
          <w:iCs/>
        </w:rPr>
        <w:t>logica</w:t>
      </w:r>
      <w:proofErr w:type="spellEnd"/>
      <w:r w:rsidR="00D450F2">
        <w:rPr>
          <w:i/>
          <w:iCs/>
        </w:rPr>
        <w:t xml:space="preserve"> </w:t>
      </w:r>
      <w:proofErr w:type="spellStart"/>
      <w:r w:rsidR="00D450F2">
        <w:rPr>
          <w:i/>
          <w:iCs/>
        </w:rPr>
        <w:t>docens</w:t>
      </w:r>
      <w:proofErr w:type="spellEnd"/>
      <w:r w:rsidR="00D450F2">
        <w:rPr>
          <w:i/>
          <w:iCs/>
        </w:rPr>
        <w:t xml:space="preserve">. </w:t>
      </w:r>
      <w:r w:rsidR="00D450F2">
        <w:t xml:space="preserve">Like the </w:t>
      </w:r>
      <w:r>
        <w:t xml:space="preserve">English </w:t>
      </w:r>
      <w:r w:rsidR="00D450F2">
        <w:t>word ‘logic’, ‘</w:t>
      </w:r>
      <w:proofErr w:type="spellStart"/>
      <w:r w:rsidR="00D450F2">
        <w:t>logica</w:t>
      </w:r>
      <w:proofErr w:type="spellEnd"/>
      <w:r w:rsidR="00D450F2">
        <w:t xml:space="preserve">’ is ambiguous as between a </w:t>
      </w:r>
      <w:r>
        <w:t>kind</w:t>
      </w:r>
      <w:r w:rsidR="00D450F2">
        <w:t xml:space="preserve"> of practice and a theoretical enquiry into </w:t>
      </w:r>
      <w:r w:rsidR="000E2B4C">
        <w:t>the</w:t>
      </w:r>
      <w:r w:rsidR="00D450F2">
        <w:t xml:space="preserve"> nature and good functioning</w:t>
      </w:r>
      <w:r w:rsidR="000E2B4C">
        <w:t xml:space="preserve"> of the practice</w:t>
      </w:r>
      <w:r w:rsidR="00357166">
        <w:t xml:space="preserve"> (hence the emphasis on </w:t>
      </w:r>
      <w:r w:rsidR="00357166" w:rsidRPr="000E2B4C">
        <w:rPr>
          <w:i/>
          <w:iCs/>
        </w:rPr>
        <w:t>rational</w:t>
      </w:r>
      <w:r w:rsidR="000E2B4C" w:rsidRPr="000E2B4C">
        <w:rPr>
          <w:i/>
          <w:iCs/>
        </w:rPr>
        <w:t>e</w:t>
      </w:r>
      <w:r w:rsidR="00357166">
        <w:t xml:space="preserve"> in CP 5.146</w:t>
      </w:r>
      <w:r w:rsidR="00D450F2">
        <w:t>.</w:t>
      </w:r>
      <w:r w:rsidR="00357166">
        <w:t>)</w:t>
      </w:r>
      <w:r w:rsidR="00D450F2">
        <w:t xml:space="preserve"> </w:t>
      </w:r>
      <w:r w:rsidR="00D450F2" w:rsidRPr="007C2B7C">
        <w:t>This</w:t>
      </w:r>
      <w:r w:rsidR="00D450F2">
        <w:rPr>
          <w:i/>
          <w:iCs/>
        </w:rPr>
        <w:t xml:space="preserve"> </w:t>
      </w:r>
      <w:r w:rsidR="00D450F2">
        <w:t xml:space="preserve">distinction in turn bisects the </w:t>
      </w:r>
      <w:proofErr w:type="spellStart"/>
      <w:r w:rsidR="00D450F2">
        <w:rPr>
          <w:i/>
          <w:iCs/>
        </w:rPr>
        <w:t>utens-docens</w:t>
      </w:r>
      <w:proofErr w:type="spellEnd"/>
      <w:r w:rsidR="00D450F2">
        <w:rPr>
          <w:i/>
          <w:iCs/>
        </w:rPr>
        <w:t xml:space="preserve"> </w:t>
      </w:r>
      <w:r w:rsidR="00D450F2">
        <w:t>divide.</w:t>
      </w:r>
      <w:r w:rsidR="00AA4D21" w:rsidRPr="00AA4D21">
        <w:t xml:space="preserve"> </w:t>
      </w:r>
      <w:r w:rsidR="00AA4D21">
        <w:t xml:space="preserve">It is less clear in this instance just what is being distinguished, but a reasonable candidate is that between untutored cognitive practice, the practice of Everyman, and the informed practices of the high learning. Suppose that we had to hand the best theory of the cognitive practices of Everyman </w:t>
      </w:r>
      <w:proofErr w:type="gramStart"/>
      <w:r w:rsidR="00AA4D21">
        <w:t>and also</w:t>
      </w:r>
      <w:proofErr w:type="gramEnd"/>
      <w:r w:rsidR="00AA4D21">
        <w:t xml:space="preserve"> the theory that best account</w:t>
      </w:r>
      <w:r>
        <w:t>ed</w:t>
      </w:r>
      <w:r w:rsidR="00AA4D21">
        <w:t xml:space="preserve"> for the practices of the highly learned. What are the possibilities of cross-over? Would the theory of the learned also fare well in Everyman’s waters? Could the theory of Everyman adjust itself to the particulars of learned practice? In one way, this is an important question. For it puts enormous pressure on what is to count as a </w:t>
      </w:r>
      <w:r w:rsidR="00AA4D21" w:rsidRPr="00A061F4">
        <w:rPr>
          <w:i/>
          <w:iCs/>
        </w:rPr>
        <w:t>rule of reasoning</w:t>
      </w:r>
      <w:r w:rsidR="00AA4D21">
        <w:t xml:space="preserve">. I will come back to this after a final </w:t>
      </w:r>
      <w:r w:rsidR="00E02F07">
        <w:t xml:space="preserve">mention of </w:t>
      </w:r>
      <w:r w:rsidR="00AA4D21">
        <w:t>two further distinctions, the one divid</w:t>
      </w:r>
      <w:r w:rsidR="00E02F07">
        <w:t>ing</w:t>
      </w:r>
      <w:r w:rsidR="00AA4D21">
        <w:t xml:space="preserve"> reasoning into the cor</w:t>
      </w:r>
      <w:r w:rsidR="00E02F07">
        <w:t>o</w:t>
      </w:r>
      <w:r w:rsidR="00AA4D21">
        <w:t>llarial and the theorematic (MS</w:t>
      </w:r>
      <w:r w:rsidR="00FA1079">
        <w:t xml:space="preserve"> </w:t>
      </w:r>
      <w:r w:rsidR="00AA4D21">
        <w:t xml:space="preserve">L 75, 95, NEM), and the other </w:t>
      </w:r>
      <w:r w:rsidR="00E02F07">
        <w:t>breaking</w:t>
      </w:r>
      <w:r w:rsidR="00AA4D21">
        <w:t xml:space="preserve"> deduction into two parts. </w:t>
      </w:r>
      <w:r>
        <w:t xml:space="preserve">Concerning deduction, </w:t>
      </w:r>
      <w:r w:rsidR="005015FA">
        <w:t>its</w:t>
      </w:r>
      <w:r w:rsidR="00AA4D21">
        <w:t xml:space="preserve"> first part, analysis, explicates the concepts embedded in the premisses of the reasoning. The second part encompasses demonstration, which </w:t>
      </w:r>
      <w:r w:rsidR="005015FA">
        <w:t>regulates</w:t>
      </w:r>
      <w:r w:rsidR="00AA4D21">
        <w:t xml:space="preserve"> the derivation of what follows logically from them. (MS 842, 35, 43, MS 843, 44). </w:t>
      </w:r>
      <w:r w:rsidR="00AC3FAA">
        <w:t>Analysis m</w:t>
      </w:r>
      <w:r w:rsidR="00FA1079">
        <w:t>arks</w:t>
      </w:r>
      <w:r w:rsidR="00AC3FAA">
        <w:t xml:space="preserve"> a significant departure in our understanding of deductive inference, for Peirce is saying that the </w:t>
      </w:r>
      <w:proofErr w:type="spellStart"/>
      <w:r w:rsidR="00AC3FAA">
        <w:t>deducer</w:t>
      </w:r>
      <w:proofErr w:type="spellEnd"/>
      <w:r w:rsidR="00AC3FAA">
        <w:t xml:space="preserve"> is not only free, but has a duty</w:t>
      </w:r>
      <w:r w:rsidR="00E02F07">
        <w:t>,</w:t>
      </w:r>
      <w:r w:rsidR="00AC3FAA">
        <w:t xml:space="preserve"> to </w:t>
      </w:r>
      <w:r w:rsidR="00AC3FAA" w:rsidRPr="00E02F07">
        <w:rPr>
          <w:i/>
          <w:iCs/>
        </w:rPr>
        <w:t>reconceptualize</w:t>
      </w:r>
      <w:r w:rsidR="00AC3FAA">
        <w:t xml:space="preserve"> the premisses in ways that</w:t>
      </w:r>
      <w:r w:rsidR="000E2B4C">
        <w:t xml:space="preserve"> loads the input with new information that’s passed on to the output</w:t>
      </w:r>
      <w:r w:rsidR="00AC3FAA">
        <w:t xml:space="preserve">. </w:t>
      </w:r>
      <w:r w:rsidR="00E02F07">
        <w:t>By these means</w:t>
      </w:r>
      <w:r w:rsidR="00AC3FAA">
        <w:t>, Peirce wants to free valid deductive inference from the charge of triviality</w:t>
      </w:r>
      <w:r w:rsidR="00E02F07">
        <w:t>.</w:t>
      </w:r>
      <w:r w:rsidR="00AC3FAA">
        <w:t xml:space="preserve"> </w:t>
      </w:r>
      <w:r w:rsidR="00FA1079">
        <w:t>Frege did the same</w:t>
      </w:r>
      <w:r w:rsidR="000E2B4C">
        <w:t xml:space="preserve"> sort of thing</w:t>
      </w:r>
      <w:r w:rsidR="00FA1079">
        <w:t xml:space="preserve"> with ‘constructive’ definitions</w:t>
      </w:r>
      <w:r w:rsidR="005015FA">
        <w:t xml:space="preserve"> and diagrammatic proof</w:t>
      </w:r>
      <w:r w:rsidR="00FA1079">
        <w:t xml:space="preserve">. </w:t>
      </w:r>
      <w:r w:rsidR="00E02F07">
        <w:t>In each case, it was a fevered response to a longstanding charge that there is noting new to learn from deductively derived conclusions.</w:t>
      </w:r>
      <w:r w:rsidR="00F5438D">
        <w:t xml:space="preserve"> On the other hand, the corollarial-theorematic distinction </w:t>
      </w:r>
      <w:r w:rsidR="005015FA">
        <w:t>is a like adaptation of</w:t>
      </w:r>
      <w:r w:rsidR="00F5438D">
        <w:t xml:space="preserve"> ancient provisions for direct and indirect proof.</w:t>
      </w:r>
    </w:p>
    <w:p w14:paraId="7CE024F3" w14:textId="2BC6E16E" w:rsidR="00AA4D21" w:rsidRDefault="00AA4D21" w:rsidP="00AA4D21">
      <w:pPr>
        <w:contextualSpacing/>
      </w:pPr>
      <w:r>
        <w:tab/>
        <w:t xml:space="preserve">In the abstract of this talk I remarked upon the irony that deductive logic’s most trinitarian-minded theorist missed the </w:t>
      </w:r>
      <w:proofErr w:type="spellStart"/>
      <w:r>
        <w:t>threefoldnesss</w:t>
      </w:r>
      <w:proofErr w:type="spellEnd"/>
      <w:r>
        <w:t xml:space="preserve"> of the very subject of his preoccupation. It is one thing for </w:t>
      </w:r>
      <w:r w:rsidR="00E02F07">
        <w:t>propositions</w:t>
      </w:r>
      <w:r>
        <w:t xml:space="preserve"> to </w:t>
      </w:r>
      <w:r w:rsidRPr="00E02F07">
        <w:rPr>
          <w:i/>
          <w:iCs/>
        </w:rPr>
        <w:t>have</w:t>
      </w:r>
      <w:r>
        <w:t xml:space="preserve"> </w:t>
      </w:r>
      <w:r w:rsidR="00AA7C62">
        <w:t xml:space="preserve">a given proposition </w:t>
      </w:r>
      <w:r>
        <w:t xml:space="preserve">as a deductive consequence. It is another thing for someone to </w:t>
      </w:r>
      <w:r w:rsidRPr="00E02F07">
        <w:rPr>
          <w:i/>
          <w:iCs/>
        </w:rPr>
        <w:t>spot</w:t>
      </w:r>
      <w:r>
        <w:t xml:space="preserve"> </w:t>
      </w:r>
      <w:r w:rsidR="00AA7C62">
        <w:t>that proposition</w:t>
      </w:r>
      <w:r>
        <w:t xml:space="preserve"> </w:t>
      </w:r>
      <w:proofErr w:type="gramStart"/>
      <w:r>
        <w:t>as a consequence of</w:t>
      </w:r>
      <w:proofErr w:type="gramEnd"/>
      <w:r>
        <w:t xml:space="preserve"> th</w:t>
      </w:r>
      <w:r w:rsidR="00AA7C62">
        <w:t>ose antecedents</w:t>
      </w:r>
      <w:r>
        <w:t xml:space="preserve">. It is yet a third thing for someone to </w:t>
      </w:r>
      <w:r w:rsidRPr="00E02F07">
        <w:rPr>
          <w:i/>
          <w:iCs/>
        </w:rPr>
        <w:t>draw</w:t>
      </w:r>
      <w:r>
        <w:t xml:space="preserve"> </w:t>
      </w:r>
      <w:r w:rsidR="00AA7C62">
        <w:t xml:space="preserve">that proposition </w:t>
      </w:r>
      <w:proofErr w:type="gramStart"/>
      <w:r>
        <w:t xml:space="preserve">as a </w:t>
      </w:r>
      <w:r w:rsidR="00AA7C62">
        <w:t>c</w:t>
      </w:r>
      <w:r>
        <w:t>onsequence of</w:t>
      </w:r>
      <w:proofErr w:type="gramEnd"/>
      <w:r>
        <w:t xml:space="preserve"> th</w:t>
      </w:r>
      <w:r w:rsidR="00AA7C62">
        <w:t xml:space="preserve">ose antecedents. </w:t>
      </w:r>
      <w:r>
        <w:t>The first, consequence-having (whose converse is deductive entailment)</w:t>
      </w:r>
      <w:r w:rsidR="009A5A6C">
        <w:t>,</w:t>
      </w:r>
      <w:r>
        <w:t xml:space="preserve"> is a binary relation over truth-valued formulas. The second, consequence-spotting, is a ternary relation over truth-value</w:t>
      </w:r>
      <w:r w:rsidR="00C5784D">
        <w:t xml:space="preserve">d </w:t>
      </w:r>
      <w:r w:rsidR="00C5784D">
        <w:lastRenderedPageBreak/>
        <w:t>formulas</w:t>
      </w:r>
      <w:r>
        <w:t xml:space="preserve"> and cognitive beings like us. When a spotting occurs</w:t>
      </w:r>
      <w:r w:rsidR="005015FA">
        <w:t>,</w:t>
      </w:r>
      <w:r>
        <w:t xml:space="preserve"> the spotter know</w:t>
      </w:r>
      <w:r w:rsidR="00C5784D">
        <w:t>s</w:t>
      </w:r>
      <w:r>
        <w:t xml:space="preserve"> that the consequence is indeed entailed by </w:t>
      </w:r>
      <w:r w:rsidR="00C5784D">
        <w:t>its antecedents</w:t>
      </w:r>
      <w:r>
        <w:t xml:space="preserve">. The third, consequence-drawing, is </w:t>
      </w:r>
      <w:r w:rsidR="00C5784D">
        <w:t xml:space="preserve">also </w:t>
      </w:r>
      <w:r>
        <w:t xml:space="preserve">a ternary relation over truth-valued formulas and a cognitive agent. When a drawing occurs, the agent is caused to know that the true entailment of </w:t>
      </w:r>
      <w:r w:rsidR="009A5A6C">
        <w:t>that proposition</w:t>
      </w:r>
      <w:r>
        <w:t xml:space="preserve"> </w:t>
      </w:r>
      <w:r w:rsidR="009A5A6C">
        <w:t>by</w:t>
      </w:r>
      <w:r>
        <w:t xml:space="preserve"> those same premisses is an entailment from true antecedents and, on that basis, the agent detaches the con</w:t>
      </w:r>
      <w:r w:rsidR="00C5784D">
        <w:t>clusion</w:t>
      </w:r>
      <w:r>
        <w:t xml:space="preserve"> for such uses as he may see fit. In one of those cases, he draws an inference and installs the con</w:t>
      </w:r>
      <w:r w:rsidR="00C5784D">
        <w:t>clusion</w:t>
      </w:r>
      <w:r>
        <w:t xml:space="preserve"> in his repertoire of beliefs. There are other inequivalent options which need</w:t>
      </w:r>
      <w:r w:rsidR="008913DF">
        <w:t xml:space="preserve">n’t detain </w:t>
      </w:r>
      <w:r>
        <w:t>us here.</w:t>
      </w:r>
      <w:r w:rsidR="00C5784D">
        <w:rPr>
          <w:rStyle w:val="FootnoteReference"/>
        </w:rPr>
        <w:footnoteReference w:id="20"/>
      </w:r>
      <w:r>
        <w:t xml:space="preserve"> </w:t>
      </w:r>
      <w:r w:rsidR="00CE7DE1">
        <w:t xml:space="preserve">The triviality accusation now has a solution. We can find it, for example, in conditional proofs, in which the spotting of the consequence entailed by its premisses is enabled by the introduction of further steps of reasoning in accordance with the proof rules when properly invoked. </w:t>
      </w:r>
      <w:r>
        <w:t xml:space="preserve">It is prudent to keep it in mind that, comparatively speaking, hardly any of our good reasoning is deductively valid. But when validity is needed, it is a considerable boost of good outcomes to use validity </w:t>
      </w:r>
      <w:r w:rsidR="00931BD6">
        <w:t xml:space="preserve">to </w:t>
      </w:r>
      <w:r w:rsidR="008913DF">
        <w:t xml:space="preserve">such </w:t>
      </w:r>
      <w:r>
        <w:t>advantage</w:t>
      </w:r>
      <w:r w:rsidR="008913DF">
        <w:t xml:space="preserve"> as is in it to provide</w:t>
      </w:r>
      <w:r>
        <w:t>.</w:t>
      </w:r>
      <w:r w:rsidR="00931BD6">
        <w:t xml:space="preserve"> </w:t>
      </w:r>
      <w:r w:rsidR="009A5A6C">
        <w:t>Those</w:t>
      </w:r>
      <w:r w:rsidR="00931BD6">
        <w:t xml:space="preserve"> attending to the what-actually-happens rule would see this in a flash. This leaves Peirce oddly positioned. Either he is a fact-contravening </w:t>
      </w:r>
      <w:proofErr w:type="spellStart"/>
      <w:r w:rsidR="00931BD6">
        <w:t>deductivist</w:t>
      </w:r>
      <w:proofErr w:type="spellEnd"/>
      <w:r w:rsidR="00931BD6">
        <w:t xml:space="preserve"> about reasoning, or he is, more plausibly, a </w:t>
      </w:r>
      <w:proofErr w:type="spellStart"/>
      <w:r w:rsidR="00931BD6">
        <w:t>deductivist</w:t>
      </w:r>
      <w:proofErr w:type="spellEnd"/>
      <w:r w:rsidR="00931BD6">
        <w:t xml:space="preserve"> about the logic</w:t>
      </w:r>
      <w:r w:rsidR="008913DF">
        <w:t>al theory</w:t>
      </w:r>
      <w:r w:rsidR="00931BD6">
        <w:t xml:space="preserve"> of reasoning</w:t>
      </w:r>
      <w:r w:rsidR="009A5A6C">
        <w:t xml:space="preserve"> of all kinds</w:t>
      </w:r>
      <w:r w:rsidR="00931BD6">
        <w:t>.</w:t>
      </w:r>
    </w:p>
    <w:p w14:paraId="3547DBE2" w14:textId="517B7AA9" w:rsidR="00AA4D21" w:rsidRPr="00EA695A" w:rsidRDefault="00AA4D21" w:rsidP="00AA4D21">
      <w:pPr>
        <w:contextualSpacing/>
      </w:pPr>
      <w:r>
        <w:tab/>
        <w:t xml:space="preserve">There are certain questions about reasoning which cannot be </w:t>
      </w:r>
      <w:r w:rsidR="00663943">
        <w:t>asked of</w:t>
      </w:r>
      <w:r>
        <w:t xml:space="preserve"> </w:t>
      </w:r>
      <w:proofErr w:type="gramStart"/>
      <w:r>
        <w:t>consequence-having</w:t>
      </w:r>
      <w:proofErr w:type="gramEnd"/>
      <w:r>
        <w:t xml:space="preserve">. Consequence-having is a propositional relation only, and the question whether it is good reasoning is a clumsy category-mistake. </w:t>
      </w:r>
      <w:r w:rsidR="007563EC">
        <w:t xml:space="preserve">One </w:t>
      </w:r>
      <w:r w:rsidR="007563EC">
        <w:rPr>
          <w:i/>
          <w:iCs/>
        </w:rPr>
        <w:t xml:space="preserve">cannot </w:t>
      </w:r>
      <w:r w:rsidR="007563EC">
        <w:t xml:space="preserve">ask of consequence-having whether it is normative for reasoning. </w:t>
      </w:r>
      <w:r>
        <w:t xml:space="preserve">Of all the conditions that having must meet, </w:t>
      </w:r>
      <w:r w:rsidRPr="009A5A6C">
        <w:t>none</w:t>
      </w:r>
      <w:r>
        <w:t xml:space="preserve"> is a </w:t>
      </w:r>
      <w:r w:rsidR="006E6062">
        <w:t>“</w:t>
      </w:r>
      <w:r>
        <w:t>necessary condition of good reasoning</w:t>
      </w:r>
      <w:r w:rsidR="006E6062">
        <w:t>”</w:t>
      </w:r>
      <w:r>
        <w:t xml:space="preserve">. </w:t>
      </w:r>
      <w:r w:rsidR="009A5A6C">
        <w:t>T</w:t>
      </w:r>
      <w:r>
        <w:t>ruth-preservation is a necessary condition o</w:t>
      </w:r>
      <w:r w:rsidR="00E3721C">
        <w:t>f</w:t>
      </w:r>
      <w:r>
        <w:t xml:space="preserve"> </w:t>
      </w:r>
      <w:r w:rsidRPr="00663943">
        <w:rPr>
          <w:i/>
          <w:iCs/>
        </w:rPr>
        <w:t>valid</w:t>
      </w:r>
      <w:r w:rsidR="00E3721C" w:rsidRPr="00663943">
        <w:rPr>
          <w:i/>
          <w:iCs/>
        </w:rPr>
        <w:t xml:space="preserve"> </w:t>
      </w:r>
      <w:r>
        <w:t>reasoning, but validity in turn is not a necess</w:t>
      </w:r>
      <w:r w:rsidR="00E3721C">
        <w:t xml:space="preserve">ity </w:t>
      </w:r>
      <w:r w:rsidR="00663943">
        <w:t>for</w:t>
      </w:r>
      <w:r>
        <w:t xml:space="preserve"> </w:t>
      </w:r>
      <w:r w:rsidR="008913DF">
        <w:t xml:space="preserve">the cognitive </w:t>
      </w:r>
      <w:r>
        <w:t xml:space="preserve">good. If we were to consult any of the going proof-theories of the present day, we would see that its </w:t>
      </w:r>
      <w:r w:rsidR="001C2F96">
        <w:t>proof-</w:t>
      </w:r>
      <w:r>
        <w:t>rules meet th</w:t>
      </w:r>
      <w:r w:rsidR="00BD4ED3">
        <w:t>e</w:t>
      </w:r>
      <w:r>
        <w:t xml:space="preserve"> burden</w:t>
      </w:r>
      <w:r w:rsidR="00BD4ED3">
        <w:t xml:space="preserve"> of truth-</w:t>
      </w:r>
      <w:proofErr w:type="gramStart"/>
      <w:r w:rsidR="00BD4ED3">
        <w:t>preservation</w:t>
      </w:r>
      <w:r w:rsidR="00E3721C">
        <w:t>, but</w:t>
      </w:r>
      <w:proofErr w:type="gramEnd"/>
      <w:r w:rsidR="00E3721C">
        <w:t xml:space="preserve"> leave the </w:t>
      </w:r>
      <w:r w:rsidR="006E6062">
        <w:t xml:space="preserve">rest of </w:t>
      </w:r>
      <w:r w:rsidR="009A5A6C">
        <w:t>proof-</w:t>
      </w:r>
      <w:r w:rsidR="00E3721C">
        <w:t>goodness wide-open</w:t>
      </w:r>
      <w:r>
        <w:t>. I suppose that modus ponens is the best-known of this august number. But the last thing we could say about MP is that it is a</w:t>
      </w:r>
      <w:r w:rsidR="001C2F96">
        <w:t>n unrestrictedly</w:t>
      </w:r>
      <w:r>
        <w:t xml:space="preserve"> good rule of inference. Gilbert Harman made a big noise about this in 1970, and it reflects badly on logicians how slightly they have attended to his </w:t>
      </w:r>
      <w:r w:rsidR="00BD4ED3">
        <w:t>insight</w:t>
      </w:r>
      <w:r>
        <w:t>.</w:t>
      </w:r>
      <w:r>
        <w:rPr>
          <w:rStyle w:val="FootnoteReference"/>
        </w:rPr>
        <w:footnoteReference w:id="21"/>
      </w:r>
      <w:r>
        <w:t xml:space="preserve"> </w:t>
      </w:r>
      <w:r w:rsidR="00E3721C">
        <w:t xml:space="preserve">Suppose that you believe that </w:t>
      </w:r>
      <w:r w:rsidR="001C2F96">
        <w:t>this proposition</w:t>
      </w:r>
      <w:r w:rsidR="00E3721C">
        <w:t xml:space="preserve"> entails </w:t>
      </w:r>
      <w:r w:rsidR="001C2F96">
        <w:t xml:space="preserve">that </w:t>
      </w:r>
      <w:proofErr w:type="gramStart"/>
      <w:r w:rsidR="001C2F96">
        <w:t>one</w:t>
      </w:r>
      <w:r w:rsidR="00E3721C">
        <w:t>, but</w:t>
      </w:r>
      <w:proofErr w:type="gramEnd"/>
      <w:r w:rsidR="00E3721C">
        <w:t xml:space="preserve"> have not taken a position on either</w:t>
      </w:r>
      <w:r w:rsidR="001C2F96">
        <w:t xml:space="preserve"> of them</w:t>
      </w:r>
      <w:r w:rsidR="00E3721C">
        <w:t xml:space="preserve">. If it now comes to you that </w:t>
      </w:r>
      <w:r w:rsidR="001C2F96">
        <w:t xml:space="preserve">the first one </w:t>
      </w:r>
      <w:r w:rsidR="00E3721C">
        <w:t>is true, you have cause to turn your min</w:t>
      </w:r>
      <w:r w:rsidR="0072668C">
        <w:t>d</w:t>
      </w:r>
      <w:r w:rsidR="00E3721C">
        <w:t xml:space="preserve"> to </w:t>
      </w:r>
      <w:r w:rsidR="001C2F96">
        <w:t>the other</w:t>
      </w:r>
      <w:r w:rsidR="00E3721C">
        <w:t xml:space="preserve">. </w:t>
      </w:r>
      <w:r w:rsidR="0072668C">
        <w:t xml:space="preserve">Should you </w:t>
      </w:r>
      <w:r w:rsidR="001C2F96">
        <w:t xml:space="preserve">now see </w:t>
      </w:r>
      <w:r w:rsidR="0072668C">
        <w:t xml:space="preserve">that </w:t>
      </w:r>
      <w:r w:rsidR="008913DF">
        <w:t>the other</w:t>
      </w:r>
      <w:r w:rsidR="0072668C">
        <w:t xml:space="preserve"> does not rise to what you require for attestation, three options await. I leave them as an exercise for the interested reader. </w:t>
      </w:r>
      <w:r>
        <w:t xml:space="preserve">The pith of Harman’s shrewd observation lies in his subtitle. Although writing about induction, </w:t>
      </w:r>
      <w:r w:rsidR="0072668C">
        <w:t>his</w:t>
      </w:r>
      <w:r>
        <w:t xml:space="preserve"> lesson applies equally to deduction. Theories of reasoning belong to </w:t>
      </w:r>
      <w:r w:rsidRPr="001C2F96">
        <w:rPr>
          <w:i/>
          <w:iCs/>
        </w:rPr>
        <w:t>epistemology</w:t>
      </w:r>
      <w:r>
        <w:t xml:space="preserve"> (or, as I would prefer, to cognitive economics), whereas theories of the relation </w:t>
      </w:r>
      <w:proofErr w:type="gramStart"/>
      <w:r>
        <w:t>belongs</w:t>
      </w:r>
      <w:proofErr w:type="gramEnd"/>
      <w:r>
        <w:t xml:space="preserve"> to </w:t>
      </w:r>
      <w:r w:rsidRPr="001C2F96">
        <w:rPr>
          <w:i/>
          <w:iCs/>
        </w:rPr>
        <w:t>logic</w:t>
      </w:r>
      <w:r>
        <w:t>.</w:t>
      </w:r>
      <w:r>
        <w:rPr>
          <w:rStyle w:val="FootnoteReference"/>
        </w:rPr>
        <w:footnoteReference w:id="22"/>
      </w:r>
      <w:r>
        <w:t xml:space="preserve"> This nicely catches the deep categorial divide </w:t>
      </w:r>
      <w:r w:rsidR="001C2F96">
        <w:t xml:space="preserve">between </w:t>
      </w:r>
      <w:r>
        <w:t xml:space="preserve">having consequences, and spotting and drawing them. It would be safe odds that not one </w:t>
      </w:r>
      <w:r w:rsidR="00BD4ED3">
        <w:t xml:space="preserve">of the </w:t>
      </w:r>
      <w:proofErr w:type="gramStart"/>
      <w:r>
        <w:t>principal</w:t>
      </w:r>
      <w:proofErr w:type="gramEnd"/>
      <w:r>
        <w:t xml:space="preserve"> find</w:t>
      </w:r>
      <w:r w:rsidR="0072668C">
        <w:t>ing</w:t>
      </w:r>
      <w:r>
        <w:t xml:space="preserve"> of Peirce’s logic of deduction would shed any </w:t>
      </w:r>
      <w:r w:rsidR="006E6062">
        <w:t>light</w:t>
      </w:r>
      <w:r>
        <w:t xml:space="preserve"> on deduction itself. And spotting and drawing would be better served by sending Peirce’s </w:t>
      </w:r>
      <w:r w:rsidR="001C2F96">
        <w:t xml:space="preserve">rich and tangled </w:t>
      </w:r>
      <w:r w:rsidR="0072668C">
        <w:t>undertakings</w:t>
      </w:r>
      <w:r>
        <w:t xml:space="preserve"> </w:t>
      </w:r>
      <w:r w:rsidR="006E6062">
        <w:t xml:space="preserve">to </w:t>
      </w:r>
      <w:r>
        <w:t>cognitive economics</w:t>
      </w:r>
      <w:r w:rsidR="001C2F96">
        <w:t>, for</w:t>
      </w:r>
      <w:r>
        <w:t xml:space="preserve"> </w:t>
      </w:r>
      <w:r w:rsidR="006E6062">
        <w:t xml:space="preserve">streamlining and refinement in ways </w:t>
      </w:r>
      <w:r>
        <w:t>that withh</w:t>
      </w:r>
      <w:r w:rsidR="001C2F96">
        <w:t>o</w:t>
      </w:r>
      <w:r>
        <w:t xml:space="preserve">ld normative high-handedness until all the good has been squeezed out of the empirically discernible behavioural regularities </w:t>
      </w:r>
      <w:r w:rsidR="009A5A6C">
        <w:t xml:space="preserve">of </w:t>
      </w:r>
      <w:r w:rsidR="0072668C">
        <w:t>our</w:t>
      </w:r>
      <w:r>
        <w:t xml:space="preserve"> spotting and drawing way</w:t>
      </w:r>
      <w:r w:rsidR="0072668C">
        <w:t>s</w:t>
      </w:r>
      <w:r>
        <w:t xml:space="preserve">. So let us </w:t>
      </w:r>
      <w:r w:rsidR="00BD4ED3">
        <w:t xml:space="preserve">now </w:t>
      </w:r>
      <w:r>
        <w:t xml:space="preserve">come </w:t>
      </w:r>
      <w:r>
        <w:lastRenderedPageBreak/>
        <w:t xml:space="preserve">together in interdisciplinary harmony </w:t>
      </w:r>
      <w:r w:rsidR="001C2F96">
        <w:t xml:space="preserve">with cognitive science and the logic of entailment in support of </w:t>
      </w:r>
      <w:r>
        <w:t xml:space="preserve">a full-service </w:t>
      </w:r>
      <w:r w:rsidR="00EA695A">
        <w:t>theory</w:t>
      </w:r>
      <w:r>
        <w:t xml:space="preserve"> of logical consequence. </w:t>
      </w:r>
      <w:r w:rsidR="00BD4ED3">
        <w:t xml:space="preserve">The target is </w:t>
      </w:r>
      <w:proofErr w:type="gramStart"/>
      <w:r w:rsidR="00BD4ED3">
        <w:t>deserving</w:t>
      </w:r>
      <w:proofErr w:type="gramEnd"/>
      <w:r w:rsidR="00BD4ED3">
        <w:t xml:space="preserve"> and we should mend </w:t>
      </w:r>
      <w:r w:rsidR="006E6062">
        <w:t xml:space="preserve">our ways to enlarge </w:t>
      </w:r>
      <w:r w:rsidR="009A5A6C">
        <w:t>the</w:t>
      </w:r>
      <w:r w:rsidR="00EA695A">
        <w:t xml:space="preserve"> </w:t>
      </w:r>
      <w:r w:rsidR="006E6062">
        <w:t xml:space="preserve">prospects of </w:t>
      </w:r>
      <w:r w:rsidR="00EA695A">
        <w:t>its capture. One thing is already clear. Hypothesi</w:t>
      </w:r>
      <w:r w:rsidR="00B13236">
        <w:t>zing</w:t>
      </w:r>
      <w:r w:rsidR="00EA695A">
        <w:t xml:space="preserve"> </w:t>
      </w:r>
      <w:r w:rsidR="00B13236">
        <w:t xml:space="preserve">and making things up </w:t>
      </w:r>
      <w:r w:rsidR="00EA695A">
        <w:t>will have a large presence there.</w:t>
      </w:r>
      <w:r w:rsidR="008913DF">
        <w:rPr>
          <w:rStyle w:val="FootnoteReference"/>
        </w:rPr>
        <w:footnoteReference w:customMarkFollows="1" w:id="23"/>
        <w:t>*</w:t>
      </w:r>
    </w:p>
    <w:p w14:paraId="20E4D19B" w14:textId="20CB2B98" w:rsidR="00CE37FA" w:rsidRDefault="00CE37FA" w:rsidP="00D450F2">
      <w:pPr>
        <w:contextualSpacing/>
        <w:rPr>
          <w:szCs w:val="24"/>
        </w:rPr>
      </w:pPr>
    </w:p>
    <w:sectPr w:rsidR="00CE37FA" w:rsidSect="00CE37FA">
      <w:footerReference w:type="default" r:id="rId8"/>
      <w:pgSz w:w="12240" w:h="15840"/>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FF90" w14:textId="77777777" w:rsidR="00106ED6" w:rsidRDefault="00106ED6" w:rsidP="00CE37FA">
      <w:pPr>
        <w:spacing w:after="0"/>
      </w:pPr>
      <w:r>
        <w:separator/>
      </w:r>
    </w:p>
  </w:endnote>
  <w:endnote w:type="continuationSeparator" w:id="0">
    <w:p w14:paraId="0A200A93" w14:textId="77777777" w:rsidR="00106ED6" w:rsidRDefault="00106ED6" w:rsidP="00CE37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305045"/>
      <w:docPartObj>
        <w:docPartGallery w:val="Page Numbers (Bottom of Page)"/>
        <w:docPartUnique/>
      </w:docPartObj>
    </w:sdtPr>
    <w:sdtEndPr>
      <w:rPr>
        <w:noProof/>
      </w:rPr>
    </w:sdtEndPr>
    <w:sdtContent>
      <w:p w14:paraId="4D4C44B1" w14:textId="0DF757C3" w:rsidR="00CE37FA" w:rsidRDefault="00CE37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270C20" w14:textId="77777777" w:rsidR="00CE37FA" w:rsidRDefault="00CE3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E2B4" w14:textId="77777777" w:rsidR="00106ED6" w:rsidRDefault="00106ED6" w:rsidP="00CE37FA">
      <w:pPr>
        <w:spacing w:after="0"/>
      </w:pPr>
      <w:r>
        <w:separator/>
      </w:r>
    </w:p>
  </w:footnote>
  <w:footnote w:type="continuationSeparator" w:id="0">
    <w:p w14:paraId="5EE01307" w14:textId="77777777" w:rsidR="00106ED6" w:rsidRDefault="00106ED6" w:rsidP="00CE37FA">
      <w:pPr>
        <w:spacing w:after="0"/>
      </w:pPr>
      <w:r>
        <w:continuationSeparator/>
      </w:r>
    </w:p>
  </w:footnote>
  <w:footnote w:id="1">
    <w:p w14:paraId="2878E857" w14:textId="77777777" w:rsidR="00CE37FA" w:rsidRDefault="00CE37FA" w:rsidP="00CE37FA">
      <w:pPr>
        <w:pStyle w:val="FootnoteText"/>
        <w:contextualSpacing/>
      </w:pPr>
      <w:r>
        <w:rPr>
          <w:rStyle w:val="FootnoteReference"/>
        </w:rPr>
        <w:t>*</w:t>
      </w:r>
      <w:r>
        <w:t xml:space="preserve"> John Woods. The Abductive Systems Group, Department of Philosophy, 1866 Main Mall, University of British Columbia, Vancouver T1K 1Z1 Canada. Email: </w:t>
      </w:r>
      <w:hyperlink r:id="rId1" w:history="1">
        <w:r w:rsidRPr="007B6746">
          <w:rPr>
            <w:rStyle w:val="Hyperlink"/>
          </w:rPr>
          <w:t>john.woods@ubc.ca</w:t>
        </w:r>
      </w:hyperlink>
      <w:r>
        <w:t xml:space="preserve">. </w:t>
      </w:r>
      <w:r w:rsidRPr="00E946F4">
        <w:rPr>
          <w:i/>
          <w:iCs/>
        </w:rPr>
        <w:t>www</w:t>
      </w:r>
      <w:r>
        <w:t>. johnwoods.ca.</w:t>
      </w:r>
    </w:p>
  </w:footnote>
  <w:footnote w:id="2">
    <w:p w14:paraId="41761E08" w14:textId="2A6DD56A" w:rsidR="00CE37FA" w:rsidRPr="00976263" w:rsidRDefault="00CE37FA" w:rsidP="00CE37FA">
      <w:pPr>
        <w:pStyle w:val="FootnoteText"/>
        <w:rPr>
          <w:i/>
          <w:iCs/>
        </w:rPr>
      </w:pPr>
      <w:r>
        <w:rPr>
          <w:rStyle w:val="FootnoteReference"/>
        </w:rPr>
        <w:footnoteRef/>
      </w:r>
      <w:r>
        <w:t xml:space="preserve"> Keeping track of Peirce requires negotiat</w:t>
      </w:r>
      <w:r w:rsidR="00E55A13">
        <w:t xml:space="preserve">ed </w:t>
      </w:r>
      <w:r>
        <w:t xml:space="preserve">balance </w:t>
      </w:r>
      <w:r w:rsidR="00E55A13">
        <w:t>o</w:t>
      </w:r>
      <w:r>
        <w:t>n shifting sands. Abduction began as a form of inference, and then became a stage of enquiry. It originated as ‘hypothesis’ in 1865, and became ‘abduction’ in 1878, and blossomed into ‘</w:t>
      </w:r>
      <w:proofErr w:type="spellStart"/>
      <w:r>
        <w:t>retroduction</w:t>
      </w:r>
      <w:proofErr w:type="spellEnd"/>
      <w:r>
        <w:t>’ in 1898, and was referred to coextensively thereafter.</w:t>
      </w:r>
      <w:r w:rsidR="008437D8">
        <w:t xml:space="preserve"> </w:t>
      </w:r>
      <w:r w:rsidR="00976263">
        <w:t xml:space="preserve">His first choice was, I think, </w:t>
      </w:r>
      <w:r w:rsidR="00976263">
        <w:rPr>
          <w:i/>
          <w:iCs/>
        </w:rPr>
        <w:t xml:space="preserve">le mot </w:t>
      </w:r>
      <w:proofErr w:type="spellStart"/>
      <w:r w:rsidR="00976263">
        <w:rPr>
          <w:i/>
          <w:iCs/>
        </w:rPr>
        <w:t>juste</w:t>
      </w:r>
      <w:proofErr w:type="spellEnd"/>
      <w:r w:rsidR="00976263">
        <w:rPr>
          <w:i/>
          <w:iCs/>
        </w:rPr>
        <w:t>.</w:t>
      </w:r>
    </w:p>
  </w:footnote>
  <w:footnote w:id="3">
    <w:p w14:paraId="6B6AFD3C" w14:textId="77777777" w:rsidR="00CE37FA" w:rsidRDefault="00CE37FA" w:rsidP="00CE37FA">
      <w:pPr>
        <w:pStyle w:val="FootnoteText"/>
      </w:pPr>
      <w:r>
        <w:rPr>
          <w:rStyle w:val="FootnoteReference"/>
        </w:rPr>
        <w:footnoteRef/>
      </w:r>
      <w:r>
        <w:t xml:space="preserve"> Consider for example the Salk vaccine for what was, at the time, called infantile paralysis.</w:t>
      </w:r>
    </w:p>
  </w:footnote>
  <w:footnote w:id="4">
    <w:p w14:paraId="43C95CBB" w14:textId="75C9BF61" w:rsidR="001A0686" w:rsidRDefault="001A0686">
      <w:pPr>
        <w:pStyle w:val="FootnoteText"/>
      </w:pPr>
      <w:r>
        <w:rPr>
          <w:rStyle w:val="FootnoteReference"/>
        </w:rPr>
        <w:footnoteRef/>
      </w:r>
      <w:r>
        <w:t xml:space="preserve"> “A scientific man must be single-minded and sincere with himself. </w:t>
      </w:r>
      <w:r w:rsidR="00BC2C32">
        <w:t>O</w:t>
      </w:r>
      <w:r w:rsidR="00AF706D">
        <w:t>t</w:t>
      </w:r>
      <w:r>
        <w:t>herwise, his la</w:t>
      </w:r>
      <w:r w:rsidR="00BC2C32">
        <w:t xml:space="preserve">ck of truth will melt away, at once. He can, therefore, hardly be otherwise than an honest, fair-minded man </w:t>
      </w:r>
      <w:r w:rsidR="00BC2C32">
        <w:sym w:font="Symbol" w:char="F0BC"/>
      </w:r>
      <w:r w:rsidR="00BC2C32">
        <w:t>. It is quite natural, therefore, that a young man who might develop into a scientific man should be a well-conducted person.” (CP 1.149)</w:t>
      </w:r>
    </w:p>
  </w:footnote>
  <w:footnote w:id="5">
    <w:p w14:paraId="7DBB18A6" w14:textId="17FDF428" w:rsidR="00123B97" w:rsidRDefault="00123B97">
      <w:pPr>
        <w:pStyle w:val="FootnoteText"/>
        <w:contextualSpacing/>
      </w:pPr>
      <w:r>
        <w:rPr>
          <w:rStyle w:val="FootnoteReference"/>
        </w:rPr>
        <w:footnoteRef/>
      </w:r>
      <w:r>
        <w:t xml:space="preserve"> </w:t>
      </w:r>
      <w:r w:rsidRPr="00474DF8">
        <w:t>Cambridge, MA: Harvard University Press, 1909.</w:t>
      </w:r>
    </w:p>
  </w:footnote>
  <w:footnote w:id="6">
    <w:p w14:paraId="0281C8F5" w14:textId="77777777" w:rsidR="00CE37FA" w:rsidRDefault="00CE37FA" w:rsidP="00CE37FA">
      <w:pPr>
        <w:pStyle w:val="FootnoteText"/>
        <w:contextualSpacing/>
      </w:pPr>
      <w:r>
        <w:rPr>
          <w:rStyle w:val="FootnoteReference"/>
        </w:rPr>
        <w:footnoteRef/>
      </w:r>
      <w:r>
        <w:t xml:space="preserve"> For the positive role of ignorance in cognitive prosperity, interested readers could consult my “Four grades of ignorance and how they nourish the cognitive economy”, </w:t>
      </w:r>
      <w:r>
        <w:rPr>
          <w:i/>
          <w:iCs/>
        </w:rPr>
        <w:t xml:space="preserve">Synthese, </w:t>
      </w:r>
      <w:r w:rsidRPr="004610D4">
        <w:t>198 (2021), 3339-3368. Published online: 17 June 2019.</w:t>
      </w:r>
      <w:r>
        <w:t xml:space="preserve"> Hereafter, </w:t>
      </w:r>
      <w:r>
        <w:rPr>
          <w:i/>
          <w:iCs/>
        </w:rPr>
        <w:t xml:space="preserve">Ignorance </w:t>
      </w:r>
      <w:r>
        <w:t>(2021).</w:t>
      </w:r>
    </w:p>
  </w:footnote>
  <w:footnote w:id="7">
    <w:p w14:paraId="67ACC1B0" w14:textId="00F04188" w:rsidR="003F3FB6" w:rsidRPr="003F3FB6" w:rsidRDefault="003F3FB6">
      <w:pPr>
        <w:pStyle w:val="FootnoteText"/>
      </w:pPr>
      <w:r>
        <w:rPr>
          <w:rStyle w:val="FootnoteReference"/>
        </w:rPr>
        <w:footnoteRef/>
      </w:r>
      <w:r>
        <w:t xml:space="preserve"> A recent shellacking of the sorry experiential state that modern neuroscience is in is administered by Matthew Cobb, </w:t>
      </w:r>
      <w:r>
        <w:rPr>
          <w:i/>
          <w:iCs/>
        </w:rPr>
        <w:t xml:space="preserve">The Idea of Brain: A History, </w:t>
      </w:r>
      <w:r>
        <w:t>London: Profile Books, 2020.</w:t>
      </w:r>
    </w:p>
  </w:footnote>
  <w:footnote w:id="8">
    <w:p w14:paraId="480710AE" w14:textId="77777777" w:rsidR="00CE37FA" w:rsidRDefault="00CE37FA" w:rsidP="00CE37FA">
      <w:pPr>
        <w:pStyle w:val="FootnoteText"/>
      </w:pPr>
      <w:r w:rsidRPr="00AE4772">
        <w:rPr>
          <w:rStyle w:val="FootnoteReference"/>
          <w:sz w:val="24"/>
          <w:szCs w:val="24"/>
        </w:rPr>
        <w:footnoteRef/>
      </w:r>
      <w:r w:rsidRPr="00AE4772">
        <w:rPr>
          <w:sz w:val="24"/>
          <w:szCs w:val="24"/>
        </w:rPr>
        <w:t xml:space="preserve"> </w:t>
      </w:r>
      <w:r>
        <w:t>Donald Rumsfeld, American Secretary of Defense news briefing, February 12, 2002.</w:t>
      </w:r>
    </w:p>
  </w:footnote>
  <w:footnote w:id="9">
    <w:p w14:paraId="5217CD76" w14:textId="2EEC2495" w:rsidR="00CE37FA" w:rsidRPr="00EF4993" w:rsidRDefault="00CE37FA" w:rsidP="00CE37FA">
      <w:pPr>
        <w:pStyle w:val="FootnoteText"/>
      </w:pPr>
      <w:r>
        <w:rPr>
          <w:rStyle w:val="FootnoteReference"/>
        </w:rPr>
        <w:footnoteRef/>
      </w:r>
      <w:r>
        <w:t xml:space="preserve"> As every High-Schooler knows, the theorem asserts that no three positive integers </w:t>
      </w:r>
      <w:r>
        <w:rPr>
          <w:i/>
          <w:iCs/>
        </w:rPr>
        <w:t xml:space="preserve">x, y, z </w:t>
      </w:r>
      <w:r>
        <w:t xml:space="preserve">satisfy the condition that </w:t>
      </w:r>
      <w:proofErr w:type="spellStart"/>
      <w:r>
        <w:rPr>
          <w:i/>
          <w:iCs/>
        </w:rPr>
        <w:t>x</w:t>
      </w:r>
      <w:r w:rsidRPr="00CA74E3">
        <w:rPr>
          <w:i/>
          <w:iCs/>
          <w:vertAlign w:val="superscript"/>
        </w:rPr>
        <w:t>n</w:t>
      </w:r>
      <w:proofErr w:type="spellEnd"/>
      <w:r>
        <w:rPr>
          <w:i/>
          <w:iCs/>
        </w:rPr>
        <w:t xml:space="preserve"> </w:t>
      </w:r>
      <w:r>
        <w:t xml:space="preserve">+ </w:t>
      </w:r>
      <w:proofErr w:type="spellStart"/>
      <w:r>
        <w:rPr>
          <w:i/>
          <w:iCs/>
        </w:rPr>
        <w:t>y</w:t>
      </w:r>
      <w:r w:rsidRPr="00CA74E3">
        <w:rPr>
          <w:i/>
          <w:iCs/>
          <w:vertAlign w:val="superscript"/>
        </w:rPr>
        <w:t>n</w:t>
      </w:r>
      <w:proofErr w:type="spellEnd"/>
      <w:r>
        <w:rPr>
          <w:i/>
          <w:iCs/>
        </w:rPr>
        <w:t xml:space="preserve"> </w:t>
      </w:r>
      <w:r>
        <w:t xml:space="preserve">= </w:t>
      </w:r>
      <w:proofErr w:type="spellStart"/>
      <w:r w:rsidRPr="00CA74E3">
        <w:rPr>
          <w:i/>
          <w:iCs/>
        </w:rPr>
        <w:t>z</w:t>
      </w:r>
      <w:r w:rsidRPr="00CA74E3">
        <w:rPr>
          <w:i/>
          <w:iCs/>
          <w:vertAlign w:val="superscript"/>
        </w:rPr>
        <w:t>n</w:t>
      </w:r>
      <w:proofErr w:type="spellEnd"/>
      <w:r>
        <w:rPr>
          <w:i/>
          <w:iCs/>
          <w:vertAlign w:val="superscript"/>
        </w:rPr>
        <w:t xml:space="preserve"> </w:t>
      </w:r>
      <w:r w:rsidRPr="00CA74E3">
        <w:t xml:space="preserve">for </w:t>
      </w:r>
      <w:r>
        <w:t xml:space="preserve">values of </w:t>
      </w:r>
      <w:r>
        <w:rPr>
          <w:i/>
          <w:iCs/>
        </w:rPr>
        <w:t xml:space="preserve">n </w:t>
      </w:r>
      <w:r>
        <w:t xml:space="preserve">greater than 2. Its </w:t>
      </w:r>
      <w:r w:rsidR="00A22D0E">
        <w:t xml:space="preserve">spectacular </w:t>
      </w:r>
      <w:r>
        <w:t xml:space="preserve">proof lies in Andrew Wiles, “Modular elliptic curves and Fermat’s Last Theorem”, </w:t>
      </w:r>
      <w:r>
        <w:rPr>
          <w:i/>
          <w:iCs/>
        </w:rPr>
        <w:t xml:space="preserve">Annals of Mathematics, </w:t>
      </w:r>
      <w:r>
        <w:t>141 (1995), 443-551.</w:t>
      </w:r>
    </w:p>
  </w:footnote>
  <w:footnote w:id="10">
    <w:p w14:paraId="76320812" w14:textId="77777777" w:rsidR="00CE37FA" w:rsidRPr="00CB2B21" w:rsidRDefault="00CE37FA" w:rsidP="00CE37FA">
      <w:pPr>
        <w:pStyle w:val="FootnoteText"/>
      </w:pPr>
      <w:r>
        <w:rPr>
          <w:rStyle w:val="FootnoteReference"/>
        </w:rPr>
        <w:footnoteRef/>
      </w:r>
      <w:r>
        <w:t xml:space="preserve"> Akihiro Kanamori, “Mathematical knowledge: Motley and complexity of proof”, </w:t>
      </w:r>
      <w:r>
        <w:rPr>
          <w:i/>
          <w:iCs/>
        </w:rPr>
        <w:t xml:space="preserve">Annals of the Japan Association for Philosophy of Science, </w:t>
      </w:r>
      <w:r>
        <w:t xml:space="preserve">31 (2013), 21-35; p. 32, emphasis mine. Further details can be found in </w:t>
      </w:r>
      <w:r>
        <w:rPr>
          <w:i/>
          <w:iCs/>
        </w:rPr>
        <w:t xml:space="preserve">Ignorance </w:t>
      </w:r>
      <w:r>
        <w:t xml:space="preserve">(2021). The present state of </w:t>
      </w:r>
      <w:proofErr w:type="spellStart"/>
      <w:r>
        <w:t>Sinichi</w:t>
      </w:r>
      <w:proofErr w:type="spellEnd"/>
      <w:r>
        <w:t xml:space="preserve"> Mochizuki’s Inter-universal </w:t>
      </w:r>
      <w:proofErr w:type="spellStart"/>
      <w:r>
        <w:t>Teichm</w:t>
      </w:r>
      <w:r>
        <w:rPr>
          <w:rFonts w:cs="Times New Roman"/>
        </w:rPr>
        <w:t>ü</w:t>
      </w:r>
      <w:r>
        <w:t>ller</w:t>
      </w:r>
      <w:proofErr w:type="spellEnd"/>
      <w:r>
        <w:t xml:space="preserve"> theory is also briefly discussed there.</w:t>
      </w:r>
    </w:p>
  </w:footnote>
  <w:footnote w:id="11">
    <w:p w14:paraId="6B6800D0" w14:textId="51D99A54" w:rsidR="003849F3" w:rsidRDefault="003849F3">
      <w:pPr>
        <w:pStyle w:val="FootnoteText"/>
        <w:contextualSpacing/>
      </w:pPr>
      <w:r>
        <w:rPr>
          <w:rStyle w:val="FootnoteReference"/>
        </w:rPr>
        <w:footnoteRef/>
      </w:r>
      <w:r>
        <w:t xml:space="preserve"> For more on the role and importance of the tacit and implicit, interested readers could consult my “The role of the common in cognitive prosperity: Our command of the unspeakable and </w:t>
      </w:r>
      <w:proofErr w:type="spellStart"/>
      <w:r>
        <w:t>unwrit</w:t>
      </w:r>
      <w:r w:rsidR="003C4260">
        <w:t>e</w:t>
      </w:r>
      <w:r>
        <w:t>able</w:t>
      </w:r>
      <w:proofErr w:type="spellEnd"/>
      <w:r>
        <w:t xml:space="preserve">,” </w:t>
      </w:r>
      <w:r>
        <w:rPr>
          <w:i/>
          <w:iCs/>
        </w:rPr>
        <w:t xml:space="preserve">Logica Universalis, </w:t>
      </w:r>
      <w:r>
        <w:t>2021, DOI 10.1007/s11787-021-00289-y.</w:t>
      </w:r>
    </w:p>
  </w:footnote>
  <w:footnote w:id="12">
    <w:p w14:paraId="219F4290" w14:textId="3417462A" w:rsidR="008305FE" w:rsidRPr="008305FE" w:rsidRDefault="008305FE">
      <w:pPr>
        <w:pStyle w:val="FootnoteText"/>
      </w:pPr>
      <w:r>
        <w:rPr>
          <w:rStyle w:val="FootnoteReference"/>
        </w:rPr>
        <w:footnoteRef/>
      </w:r>
      <w:r>
        <w:t xml:space="preserve"> This is discussed in my </w:t>
      </w:r>
      <w:r>
        <w:rPr>
          <w:i/>
          <w:iCs/>
        </w:rPr>
        <w:t xml:space="preserve">Paradox an </w:t>
      </w:r>
      <w:proofErr w:type="spellStart"/>
      <w:r>
        <w:rPr>
          <w:i/>
          <w:iCs/>
        </w:rPr>
        <w:t>Paraconsistency</w:t>
      </w:r>
      <w:proofErr w:type="spellEnd"/>
      <w:r>
        <w:rPr>
          <w:i/>
          <w:iCs/>
        </w:rPr>
        <w:t xml:space="preserve">: Conflict-Resolution in the Abstract Sciences, </w:t>
      </w:r>
      <w:r>
        <w:t>Cambridge: Cambridge University Press, 2003.</w:t>
      </w:r>
    </w:p>
  </w:footnote>
  <w:footnote w:id="13">
    <w:p w14:paraId="55A355E3" w14:textId="31476DB2" w:rsidR="003C4260" w:rsidRPr="002A3007" w:rsidRDefault="003C4260">
      <w:pPr>
        <w:pStyle w:val="FootnoteText"/>
      </w:pPr>
      <w:r>
        <w:rPr>
          <w:rStyle w:val="FootnoteReference"/>
        </w:rPr>
        <w:footnoteRef/>
      </w:r>
      <w:r>
        <w:t xml:space="preserve"> </w:t>
      </w:r>
      <w:r w:rsidR="006C6AC0">
        <w:t>A</w:t>
      </w:r>
      <w:r>
        <w:t xml:space="preserve">n excellent </w:t>
      </w:r>
      <w:r w:rsidR="006C6AC0">
        <w:t>treatment is</w:t>
      </w:r>
      <w:r>
        <w:t xml:space="preserve"> William G. Lycan, </w:t>
      </w:r>
      <w:r w:rsidR="002A3007">
        <w:rPr>
          <w:i/>
          <w:iCs/>
        </w:rPr>
        <w:t xml:space="preserve">On Evidence in Philosophy, </w:t>
      </w:r>
      <w:r w:rsidR="002A3007">
        <w:t>New York: Oxford University Press, 2019.</w:t>
      </w:r>
    </w:p>
  </w:footnote>
  <w:footnote w:id="14">
    <w:p w14:paraId="4093A237" w14:textId="6D083B18" w:rsidR="00441BA3" w:rsidRDefault="00441BA3">
      <w:pPr>
        <w:pStyle w:val="FootnoteText"/>
      </w:pPr>
      <w:r>
        <w:rPr>
          <w:rStyle w:val="FootnoteReference"/>
        </w:rPr>
        <w:footnoteRef/>
      </w:r>
      <w:r>
        <w:t xml:space="preserve"> Without differential geometry there would</w:t>
      </w:r>
      <w:r w:rsidR="00B13236">
        <w:t>n’t</w:t>
      </w:r>
      <w:r>
        <w:t xml:space="preserve"> be </w:t>
      </w:r>
      <w:r w:rsidR="00B13236">
        <w:t>the</w:t>
      </w:r>
      <w:r>
        <w:t xml:space="preserve"> tensor calculus on Riemannian manifolds which opened the way to general relativity theory.</w:t>
      </w:r>
    </w:p>
  </w:footnote>
  <w:footnote w:id="15">
    <w:p w14:paraId="7AC6ADC4" w14:textId="77777777" w:rsidR="00CE37FA" w:rsidRPr="00700402" w:rsidRDefault="00CE37FA" w:rsidP="00CE37FA">
      <w:pPr>
        <w:pStyle w:val="FootnoteText"/>
      </w:pPr>
      <w:r>
        <w:rPr>
          <w:rStyle w:val="FootnoteReference"/>
        </w:rPr>
        <w:footnoteRef/>
      </w:r>
      <w:r>
        <w:t xml:space="preserve"> Bernhard Riemann, </w:t>
      </w:r>
      <w:proofErr w:type="spellStart"/>
      <w:r>
        <w:rPr>
          <w:i/>
          <w:iCs/>
        </w:rPr>
        <w:t>Gesamette</w:t>
      </w:r>
      <w:proofErr w:type="spellEnd"/>
      <w:r>
        <w:rPr>
          <w:i/>
          <w:iCs/>
        </w:rPr>
        <w:t xml:space="preserve"> </w:t>
      </w:r>
      <w:proofErr w:type="spellStart"/>
      <w:r>
        <w:rPr>
          <w:i/>
          <w:iCs/>
        </w:rPr>
        <w:t>Mathematische</w:t>
      </w:r>
      <w:proofErr w:type="spellEnd"/>
      <w:r>
        <w:rPr>
          <w:i/>
          <w:iCs/>
        </w:rPr>
        <w:t xml:space="preserve"> </w:t>
      </w:r>
      <w:proofErr w:type="spellStart"/>
      <w:r>
        <w:rPr>
          <w:i/>
          <w:iCs/>
        </w:rPr>
        <w:t>Verke</w:t>
      </w:r>
      <w:proofErr w:type="spellEnd"/>
      <w:r>
        <w:rPr>
          <w:i/>
          <w:iCs/>
        </w:rPr>
        <w:t xml:space="preserve"> und </w:t>
      </w:r>
      <w:proofErr w:type="spellStart"/>
      <w:r>
        <w:rPr>
          <w:i/>
          <w:iCs/>
        </w:rPr>
        <w:t>Wisschaftlicher</w:t>
      </w:r>
      <w:proofErr w:type="spellEnd"/>
      <w:r>
        <w:rPr>
          <w:i/>
          <w:iCs/>
        </w:rPr>
        <w:t xml:space="preserve"> </w:t>
      </w:r>
      <w:proofErr w:type="spellStart"/>
      <w:r>
        <w:rPr>
          <w:i/>
          <w:iCs/>
        </w:rPr>
        <w:t>Nachlass</w:t>
      </w:r>
      <w:proofErr w:type="spellEnd"/>
      <w:r>
        <w:rPr>
          <w:i/>
          <w:iCs/>
        </w:rPr>
        <w:t xml:space="preserve">, </w:t>
      </w:r>
      <w:r>
        <w:t xml:space="preserve">H. Weber, editor, Leipzig: </w:t>
      </w:r>
      <w:proofErr w:type="spellStart"/>
      <w:r>
        <w:t>Druch</w:t>
      </w:r>
      <w:proofErr w:type="spellEnd"/>
      <w:r>
        <w:t xml:space="preserve"> und Verlag van B. G. Teubner, 1876.</w:t>
      </w:r>
    </w:p>
  </w:footnote>
  <w:footnote w:id="16">
    <w:p w14:paraId="1501618F" w14:textId="7D7AFA00" w:rsidR="00A22D0E" w:rsidRDefault="00A22D0E">
      <w:pPr>
        <w:pStyle w:val="FootnoteText"/>
      </w:pPr>
      <w:r>
        <w:rPr>
          <w:rStyle w:val="FootnoteReference"/>
        </w:rPr>
        <w:footnoteRef/>
      </w:r>
      <w:r>
        <w:t xml:space="preserve"> This is no</w:t>
      </w:r>
      <w:r w:rsidR="00A061F4">
        <w:t>t</w:t>
      </w:r>
      <w:r>
        <w:t xml:space="preserve"> to preclude what is frequently the case with newly made concepts. For Frege, Dedekind, </w:t>
      </w:r>
      <w:r w:rsidR="00A061F4">
        <w:t>Russell, a</w:t>
      </w:r>
      <w:r>
        <w:t xml:space="preserve">nd Riemann too, a </w:t>
      </w:r>
      <w:proofErr w:type="gramStart"/>
      <w:r>
        <w:t>brand new</w:t>
      </w:r>
      <w:proofErr w:type="gramEnd"/>
      <w:r>
        <w:t xml:space="preserve"> concept can be a unique synthesis some of whose elements reflect aspects of concepts presently at hand.</w:t>
      </w:r>
    </w:p>
  </w:footnote>
  <w:footnote w:id="17">
    <w:p w14:paraId="33052D51" w14:textId="77777777" w:rsidR="00CE37FA" w:rsidRPr="005975CF" w:rsidRDefault="00CE37FA" w:rsidP="00CE37FA">
      <w:pPr>
        <w:pStyle w:val="FootnoteText"/>
      </w:pPr>
      <w:r>
        <w:rPr>
          <w:rStyle w:val="FootnoteReference"/>
        </w:rPr>
        <w:footnoteRef/>
      </w:r>
      <w:r>
        <w:t xml:space="preserve"> Further details can be found in my “Does changing the subject from A to B really enlarge our understanding of A?” </w:t>
      </w:r>
      <w:r>
        <w:rPr>
          <w:i/>
          <w:iCs/>
        </w:rPr>
        <w:t xml:space="preserve">Logic Journal of the IGPL, </w:t>
      </w:r>
      <w:r>
        <w:t>24 (2016), 456-480.</w:t>
      </w:r>
    </w:p>
  </w:footnote>
  <w:footnote w:id="18">
    <w:p w14:paraId="68A852AB" w14:textId="5B95AB44" w:rsidR="00CE37FA" w:rsidRPr="00F61F96" w:rsidRDefault="00CE37FA" w:rsidP="00CE37FA">
      <w:pPr>
        <w:pStyle w:val="FootnoteText"/>
        <w:rPr>
          <w:i/>
          <w:iCs/>
        </w:rPr>
      </w:pPr>
      <w:r>
        <w:rPr>
          <w:rStyle w:val="FootnoteReference"/>
        </w:rPr>
        <w:footnoteRef/>
      </w:r>
      <w:r>
        <w:t xml:space="preserve"> </w:t>
      </w:r>
      <w:r w:rsidR="00D130E2">
        <w:t xml:space="preserve">It is </w:t>
      </w:r>
      <w:r w:rsidR="000E162A">
        <w:t xml:space="preserve">taken up in my </w:t>
      </w:r>
      <w:r>
        <w:rPr>
          <w:i/>
          <w:iCs/>
        </w:rPr>
        <w:t xml:space="preserve">Deduction and its Discontents: The Three Faces of Logical Consequence, </w:t>
      </w:r>
      <w:r>
        <w:t>forthcoming</w:t>
      </w:r>
      <w:r w:rsidR="000E162A">
        <w:t xml:space="preserve"> in 2022</w:t>
      </w:r>
      <w:r>
        <w:t>; chapter 9 “</w:t>
      </w:r>
      <w:r w:rsidR="00D130E2">
        <w:t>Realist truth</w:t>
      </w:r>
      <w:r>
        <w:t>-making in creative mathematics”</w:t>
      </w:r>
      <w:r w:rsidR="000E162A">
        <w:t>.</w:t>
      </w:r>
      <w:r>
        <w:t xml:space="preserve"> Hereafter, </w:t>
      </w:r>
      <w:r>
        <w:rPr>
          <w:i/>
          <w:iCs/>
        </w:rPr>
        <w:t>Discontents</w:t>
      </w:r>
      <w:r w:rsidR="000E162A">
        <w:rPr>
          <w:i/>
          <w:iCs/>
        </w:rPr>
        <w:t xml:space="preserve"> </w:t>
      </w:r>
      <w:r w:rsidR="000E162A">
        <w:t>(2022)</w:t>
      </w:r>
      <w:r>
        <w:rPr>
          <w:i/>
          <w:iCs/>
        </w:rPr>
        <w:t>.</w:t>
      </w:r>
    </w:p>
  </w:footnote>
  <w:footnote w:id="19">
    <w:p w14:paraId="1D4A6695" w14:textId="4E0A0673" w:rsidR="001C16F5" w:rsidRPr="001C16F5" w:rsidRDefault="001C16F5">
      <w:pPr>
        <w:pStyle w:val="FootnoteText"/>
      </w:pPr>
      <w:r>
        <w:rPr>
          <w:rStyle w:val="FootnoteReference"/>
        </w:rPr>
        <w:footnoteRef/>
      </w:r>
      <w:r>
        <w:t xml:space="preserve"> Recommended reading is Ahti-</w:t>
      </w:r>
      <w:proofErr w:type="spellStart"/>
      <w:r>
        <w:t>Veikko</w:t>
      </w:r>
      <w:proofErr w:type="spellEnd"/>
      <w:r>
        <w:t xml:space="preserve"> </w:t>
      </w:r>
      <w:proofErr w:type="spellStart"/>
      <w:r>
        <w:t>Pietarinen</w:t>
      </w:r>
      <w:proofErr w:type="spellEnd"/>
      <w:r>
        <w:t xml:space="preserve"> and Francesco Bellucci, “New light on Peirce’s conceptions of </w:t>
      </w:r>
      <w:proofErr w:type="spellStart"/>
      <w:r>
        <w:t>retroduction</w:t>
      </w:r>
      <w:proofErr w:type="spellEnd"/>
      <w:r>
        <w:t>, deduction, and scientific rea</w:t>
      </w:r>
      <w:r w:rsidR="005A479A">
        <w:t>son</w:t>
      </w:r>
      <w:r>
        <w:t xml:space="preserve">ing”, </w:t>
      </w:r>
      <w:r>
        <w:rPr>
          <w:i/>
          <w:iCs/>
        </w:rPr>
        <w:t xml:space="preserve">International Studies in the Philosophy of Science, </w:t>
      </w:r>
      <w:r>
        <w:t>28 (2014), 353-373.</w:t>
      </w:r>
    </w:p>
  </w:footnote>
  <w:footnote w:id="20">
    <w:p w14:paraId="2CFB3C33" w14:textId="76A87407" w:rsidR="00C5784D" w:rsidRPr="009A5A6C" w:rsidRDefault="00C5784D">
      <w:pPr>
        <w:pStyle w:val="FootnoteText"/>
      </w:pPr>
      <w:r>
        <w:rPr>
          <w:rStyle w:val="FootnoteReference"/>
        </w:rPr>
        <w:footnoteRef/>
      </w:r>
      <w:r>
        <w:t xml:space="preserve"> We should not, however, slight their differences. The most important are </w:t>
      </w:r>
      <w:r w:rsidR="00EA695A">
        <w:t>argument-closure</w:t>
      </w:r>
      <w:r>
        <w:t>, theorem</w:t>
      </w:r>
      <w:r w:rsidR="00EA695A">
        <w:t>-derivation</w:t>
      </w:r>
      <w:r>
        <w:t>, and knowledge-producing demonstrative closure.</w:t>
      </w:r>
      <w:r w:rsidR="009A5A6C">
        <w:t xml:space="preserve"> There is further discussion in </w:t>
      </w:r>
      <w:r w:rsidR="009A5A6C">
        <w:rPr>
          <w:i/>
          <w:iCs/>
        </w:rPr>
        <w:t xml:space="preserve">Discontents </w:t>
      </w:r>
      <w:r w:rsidR="009A5A6C">
        <w:t>(2022)</w:t>
      </w:r>
      <w:r w:rsidR="00516B2A">
        <w:t>.</w:t>
      </w:r>
    </w:p>
  </w:footnote>
  <w:footnote w:id="21">
    <w:p w14:paraId="2D542C6E" w14:textId="2D409CB5" w:rsidR="00AA4D21" w:rsidRPr="004B10C6" w:rsidRDefault="00AA4D21" w:rsidP="00AA4D21">
      <w:pPr>
        <w:pStyle w:val="FootnoteText"/>
      </w:pPr>
      <w:r>
        <w:rPr>
          <w:rStyle w:val="FootnoteReference"/>
        </w:rPr>
        <w:footnoteRef/>
      </w:r>
      <w:r>
        <w:t xml:space="preserve"> Gilbert Harman, “Induction: A discussion of the relevance of the theory of knowledge to the theory of induction”,</w:t>
      </w:r>
      <w:r w:rsidR="00BD4ED3">
        <w:t xml:space="preserve"> </w:t>
      </w:r>
      <w:r>
        <w:t xml:space="preserve">in Marshall Swain, editor, </w:t>
      </w:r>
      <w:r>
        <w:rPr>
          <w:i/>
          <w:iCs/>
        </w:rPr>
        <w:t xml:space="preserve">Induction, Acceptance and Rational Belief, </w:t>
      </w:r>
      <w:r>
        <w:t xml:space="preserve">pages 83-89, Dordrecht: </w:t>
      </w:r>
      <w:proofErr w:type="spellStart"/>
      <w:r>
        <w:t>Reidel</w:t>
      </w:r>
      <w:proofErr w:type="spellEnd"/>
      <w:r>
        <w:t>, 1970.</w:t>
      </w:r>
    </w:p>
  </w:footnote>
  <w:footnote w:id="22">
    <w:p w14:paraId="11393302" w14:textId="79F99514" w:rsidR="00AA4D21" w:rsidRDefault="00AA4D21" w:rsidP="00AA4D21">
      <w:pPr>
        <w:pStyle w:val="FootnoteText"/>
      </w:pPr>
      <w:r>
        <w:rPr>
          <w:rStyle w:val="FootnoteReference"/>
        </w:rPr>
        <w:footnoteRef/>
      </w:r>
      <w:r>
        <w:t xml:space="preserve"> I think it likely that Peirce would have surrendered </w:t>
      </w:r>
      <w:r w:rsidR="00C5784D">
        <w:t>the logic of consequence-having</w:t>
      </w:r>
      <w:r>
        <w:t xml:space="preserve"> to the tender mercies of mathematics. It would</w:t>
      </w:r>
      <w:r w:rsidR="00C5784D">
        <w:t>n’t</w:t>
      </w:r>
      <w:r>
        <w:t xml:space="preserve"> have worked. Following his father, Peirce took mathematics to be the</w:t>
      </w:r>
      <w:r w:rsidR="00C5784D">
        <w:t xml:space="preserve"> science that</w:t>
      </w:r>
      <w:r>
        <w:t xml:space="preserve"> draw</w:t>
      </w:r>
      <w:r w:rsidR="00C5784D">
        <w:t>s</w:t>
      </w:r>
      <w:r>
        <w:t xml:space="preserve"> necessary </w:t>
      </w:r>
      <w:r w:rsidRPr="008913DF">
        <w:rPr>
          <w:i/>
          <w:iCs/>
        </w:rPr>
        <w:t>conclusions</w:t>
      </w:r>
      <w:r>
        <w:t>.</w:t>
      </w:r>
    </w:p>
  </w:footnote>
  <w:footnote w:id="23">
    <w:p w14:paraId="091D7D84" w14:textId="522173F7" w:rsidR="008913DF" w:rsidRDefault="008913DF">
      <w:pPr>
        <w:pStyle w:val="FootnoteText"/>
      </w:pPr>
      <w:r>
        <w:rPr>
          <w:rStyle w:val="FootnoteReference"/>
        </w:rPr>
        <w:t>*</w:t>
      </w:r>
      <w:r>
        <w:t xml:space="preserve"> With warm thanks to </w:t>
      </w:r>
      <w:r w:rsidR="00DA5EDE">
        <w:t xml:space="preserve">Ahti </w:t>
      </w:r>
      <w:proofErr w:type="spellStart"/>
      <w:r w:rsidR="00DA5EDE">
        <w:t>Veikko</w:t>
      </w:r>
      <w:proofErr w:type="spellEnd"/>
      <w:r w:rsidR="00DA5EDE">
        <w:t xml:space="preserve"> </w:t>
      </w:r>
      <w:proofErr w:type="spellStart"/>
      <w:r w:rsidR="00DA5EDE">
        <w:t>Pietarinen</w:t>
      </w:r>
      <w:proofErr w:type="spellEnd"/>
      <w:r w:rsidR="00DA5EDE">
        <w:t xml:space="preserve">, </w:t>
      </w:r>
      <w:r>
        <w:t>Richard Atkins, Lorenzo Magnani, Woosuk Park and Alirio Rosales.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55102"/>
    <w:multiLevelType w:val="hybridMultilevel"/>
    <w:tmpl w:val="1CD22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AC"/>
    <w:rsid w:val="00013A61"/>
    <w:rsid w:val="00024004"/>
    <w:rsid w:val="0002550D"/>
    <w:rsid w:val="00033DFD"/>
    <w:rsid w:val="000577D4"/>
    <w:rsid w:val="000B34BE"/>
    <w:rsid w:val="000C7E4C"/>
    <w:rsid w:val="000E162A"/>
    <w:rsid w:val="000E2B4C"/>
    <w:rsid w:val="000E4218"/>
    <w:rsid w:val="00106ED6"/>
    <w:rsid w:val="00123B97"/>
    <w:rsid w:val="00127576"/>
    <w:rsid w:val="001518D2"/>
    <w:rsid w:val="00152681"/>
    <w:rsid w:val="001565C3"/>
    <w:rsid w:val="0016307C"/>
    <w:rsid w:val="0019401B"/>
    <w:rsid w:val="001A0686"/>
    <w:rsid w:val="001A4A4E"/>
    <w:rsid w:val="001C16F5"/>
    <w:rsid w:val="001C2F96"/>
    <w:rsid w:val="001E1EF9"/>
    <w:rsid w:val="00223412"/>
    <w:rsid w:val="00265964"/>
    <w:rsid w:val="002774D2"/>
    <w:rsid w:val="00287E1C"/>
    <w:rsid w:val="002A3007"/>
    <w:rsid w:val="002B34B3"/>
    <w:rsid w:val="002E25AC"/>
    <w:rsid w:val="00315D2A"/>
    <w:rsid w:val="00357166"/>
    <w:rsid w:val="00364D68"/>
    <w:rsid w:val="00373AE7"/>
    <w:rsid w:val="003849F3"/>
    <w:rsid w:val="003B504D"/>
    <w:rsid w:val="003B6E70"/>
    <w:rsid w:val="003C4260"/>
    <w:rsid w:val="003D4FB4"/>
    <w:rsid w:val="003D6FA1"/>
    <w:rsid w:val="003E48A0"/>
    <w:rsid w:val="003F3FB6"/>
    <w:rsid w:val="003F5150"/>
    <w:rsid w:val="00413682"/>
    <w:rsid w:val="004209FC"/>
    <w:rsid w:val="00421E5E"/>
    <w:rsid w:val="00441BA3"/>
    <w:rsid w:val="00442F62"/>
    <w:rsid w:val="00457F12"/>
    <w:rsid w:val="00465972"/>
    <w:rsid w:val="004B53A8"/>
    <w:rsid w:val="004B7C88"/>
    <w:rsid w:val="005015FA"/>
    <w:rsid w:val="00514D98"/>
    <w:rsid w:val="00516B2A"/>
    <w:rsid w:val="00520BA9"/>
    <w:rsid w:val="00537F7C"/>
    <w:rsid w:val="0054439B"/>
    <w:rsid w:val="00546C90"/>
    <w:rsid w:val="00566B4B"/>
    <w:rsid w:val="005A14EE"/>
    <w:rsid w:val="005A479A"/>
    <w:rsid w:val="005B3EA0"/>
    <w:rsid w:val="005B4FEA"/>
    <w:rsid w:val="005B6C66"/>
    <w:rsid w:val="005C1B11"/>
    <w:rsid w:val="005C369F"/>
    <w:rsid w:val="005F7708"/>
    <w:rsid w:val="00603624"/>
    <w:rsid w:val="00612A1D"/>
    <w:rsid w:val="0063275C"/>
    <w:rsid w:val="00663943"/>
    <w:rsid w:val="00665648"/>
    <w:rsid w:val="006656DB"/>
    <w:rsid w:val="006C6AC0"/>
    <w:rsid w:val="006E02A5"/>
    <w:rsid w:val="006E5C4A"/>
    <w:rsid w:val="006E6062"/>
    <w:rsid w:val="0072668C"/>
    <w:rsid w:val="00743FA4"/>
    <w:rsid w:val="007563EC"/>
    <w:rsid w:val="00761116"/>
    <w:rsid w:val="00765B62"/>
    <w:rsid w:val="007C2B7C"/>
    <w:rsid w:val="007F16F2"/>
    <w:rsid w:val="0080031D"/>
    <w:rsid w:val="008003F5"/>
    <w:rsid w:val="00804D81"/>
    <w:rsid w:val="0081540F"/>
    <w:rsid w:val="008305FE"/>
    <w:rsid w:val="008437D8"/>
    <w:rsid w:val="008913DF"/>
    <w:rsid w:val="0089418B"/>
    <w:rsid w:val="008A2F7D"/>
    <w:rsid w:val="008A6F5D"/>
    <w:rsid w:val="008B2BAA"/>
    <w:rsid w:val="008C68D7"/>
    <w:rsid w:val="008E5406"/>
    <w:rsid w:val="008F1C37"/>
    <w:rsid w:val="00900CF2"/>
    <w:rsid w:val="00922BDA"/>
    <w:rsid w:val="00931BD6"/>
    <w:rsid w:val="00940B0D"/>
    <w:rsid w:val="00976263"/>
    <w:rsid w:val="00976BB7"/>
    <w:rsid w:val="00983F7B"/>
    <w:rsid w:val="00990352"/>
    <w:rsid w:val="009A5A6C"/>
    <w:rsid w:val="009C6289"/>
    <w:rsid w:val="009F3FDC"/>
    <w:rsid w:val="00A04F3D"/>
    <w:rsid w:val="00A061F4"/>
    <w:rsid w:val="00A22D0E"/>
    <w:rsid w:val="00A373E8"/>
    <w:rsid w:val="00A43F1B"/>
    <w:rsid w:val="00A53BFA"/>
    <w:rsid w:val="00A62A0F"/>
    <w:rsid w:val="00AA4D21"/>
    <w:rsid w:val="00AA7C62"/>
    <w:rsid w:val="00AC3FAA"/>
    <w:rsid w:val="00AD1F2F"/>
    <w:rsid w:val="00AE6D9B"/>
    <w:rsid w:val="00AF706D"/>
    <w:rsid w:val="00B00811"/>
    <w:rsid w:val="00B13236"/>
    <w:rsid w:val="00B1668A"/>
    <w:rsid w:val="00B27253"/>
    <w:rsid w:val="00B42803"/>
    <w:rsid w:val="00B540B0"/>
    <w:rsid w:val="00B93F1B"/>
    <w:rsid w:val="00BC2C32"/>
    <w:rsid w:val="00BC5C51"/>
    <w:rsid w:val="00BD4ED3"/>
    <w:rsid w:val="00BF2646"/>
    <w:rsid w:val="00C21A87"/>
    <w:rsid w:val="00C5784D"/>
    <w:rsid w:val="00C84093"/>
    <w:rsid w:val="00C97834"/>
    <w:rsid w:val="00CA7FE0"/>
    <w:rsid w:val="00CE37FA"/>
    <w:rsid w:val="00CE7DE1"/>
    <w:rsid w:val="00D003E3"/>
    <w:rsid w:val="00D11C84"/>
    <w:rsid w:val="00D130E2"/>
    <w:rsid w:val="00D36138"/>
    <w:rsid w:val="00D450F2"/>
    <w:rsid w:val="00D46891"/>
    <w:rsid w:val="00D91BD9"/>
    <w:rsid w:val="00DA5EDE"/>
    <w:rsid w:val="00DB4BCB"/>
    <w:rsid w:val="00E02F07"/>
    <w:rsid w:val="00E12611"/>
    <w:rsid w:val="00E138E3"/>
    <w:rsid w:val="00E16120"/>
    <w:rsid w:val="00E3721C"/>
    <w:rsid w:val="00E44553"/>
    <w:rsid w:val="00E55A13"/>
    <w:rsid w:val="00E90A33"/>
    <w:rsid w:val="00E91DA6"/>
    <w:rsid w:val="00EA2767"/>
    <w:rsid w:val="00EA695A"/>
    <w:rsid w:val="00EB2B51"/>
    <w:rsid w:val="00EB2BAC"/>
    <w:rsid w:val="00EC6828"/>
    <w:rsid w:val="00EE2168"/>
    <w:rsid w:val="00EE4404"/>
    <w:rsid w:val="00EF51C9"/>
    <w:rsid w:val="00F15647"/>
    <w:rsid w:val="00F15F1D"/>
    <w:rsid w:val="00F341BC"/>
    <w:rsid w:val="00F5438D"/>
    <w:rsid w:val="00F741AE"/>
    <w:rsid w:val="00FA1079"/>
    <w:rsid w:val="00FB071C"/>
    <w:rsid w:val="00FC1DE7"/>
    <w:rsid w:val="00FC43A7"/>
    <w:rsid w:val="00FE5BEE"/>
    <w:rsid w:val="00FE6E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7012"/>
  <w15:chartTrackingRefBased/>
  <w15:docId w15:val="{942BA879-3E65-4906-84AE-84CC4B32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37FA"/>
    <w:pPr>
      <w:spacing w:after="0"/>
    </w:pPr>
    <w:rPr>
      <w:sz w:val="20"/>
      <w:szCs w:val="20"/>
    </w:rPr>
  </w:style>
  <w:style w:type="character" w:customStyle="1" w:styleId="FootnoteTextChar">
    <w:name w:val="Footnote Text Char"/>
    <w:basedOn w:val="DefaultParagraphFont"/>
    <w:link w:val="FootnoteText"/>
    <w:uiPriority w:val="99"/>
    <w:semiHidden/>
    <w:rsid w:val="00CE37FA"/>
    <w:rPr>
      <w:sz w:val="20"/>
      <w:szCs w:val="20"/>
    </w:rPr>
  </w:style>
  <w:style w:type="character" w:styleId="FootnoteReference">
    <w:name w:val="footnote reference"/>
    <w:basedOn w:val="DefaultParagraphFont"/>
    <w:uiPriority w:val="99"/>
    <w:semiHidden/>
    <w:unhideWhenUsed/>
    <w:rsid w:val="00CE37FA"/>
    <w:rPr>
      <w:vertAlign w:val="superscript"/>
    </w:rPr>
  </w:style>
  <w:style w:type="character" w:styleId="Hyperlink">
    <w:name w:val="Hyperlink"/>
    <w:basedOn w:val="DefaultParagraphFont"/>
    <w:uiPriority w:val="99"/>
    <w:unhideWhenUsed/>
    <w:rsid w:val="00CE37FA"/>
    <w:rPr>
      <w:color w:val="0563C1" w:themeColor="hyperlink"/>
      <w:u w:val="single"/>
    </w:rPr>
  </w:style>
  <w:style w:type="paragraph" w:styleId="ListParagraph">
    <w:name w:val="List Paragraph"/>
    <w:basedOn w:val="Normal"/>
    <w:uiPriority w:val="34"/>
    <w:qFormat/>
    <w:rsid w:val="00CE37FA"/>
    <w:pPr>
      <w:ind w:left="720"/>
      <w:contextualSpacing/>
    </w:pPr>
  </w:style>
  <w:style w:type="paragraph" w:styleId="Header">
    <w:name w:val="header"/>
    <w:basedOn w:val="Normal"/>
    <w:link w:val="HeaderChar"/>
    <w:uiPriority w:val="99"/>
    <w:unhideWhenUsed/>
    <w:rsid w:val="00CE37FA"/>
    <w:pPr>
      <w:tabs>
        <w:tab w:val="center" w:pos="4680"/>
        <w:tab w:val="right" w:pos="9360"/>
      </w:tabs>
      <w:spacing w:after="0"/>
    </w:pPr>
  </w:style>
  <w:style w:type="character" w:customStyle="1" w:styleId="HeaderChar">
    <w:name w:val="Header Char"/>
    <w:basedOn w:val="DefaultParagraphFont"/>
    <w:link w:val="Header"/>
    <w:uiPriority w:val="99"/>
    <w:rsid w:val="00CE37FA"/>
  </w:style>
  <w:style w:type="paragraph" w:styleId="Footer">
    <w:name w:val="footer"/>
    <w:basedOn w:val="Normal"/>
    <w:link w:val="FooterChar"/>
    <w:uiPriority w:val="99"/>
    <w:unhideWhenUsed/>
    <w:rsid w:val="00CE37FA"/>
    <w:pPr>
      <w:tabs>
        <w:tab w:val="center" w:pos="4680"/>
        <w:tab w:val="right" w:pos="9360"/>
      </w:tabs>
      <w:spacing w:after="0"/>
    </w:pPr>
  </w:style>
  <w:style w:type="character" w:customStyle="1" w:styleId="FooterChar">
    <w:name w:val="Footer Char"/>
    <w:basedOn w:val="DefaultParagraphFont"/>
    <w:link w:val="Footer"/>
    <w:uiPriority w:val="99"/>
    <w:rsid w:val="00CE3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john.woods@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DDF15-BA0E-4468-AA9F-81799659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5342</Words>
  <Characters>30456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p:lastModifiedBy>
  <cp:revision>2</cp:revision>
  <cp:lastPrinted>2021-11-26T16:59:00Z</cp:lastPrinted>
  <dcterms:created xsi:type="dcterms:W3CDTF">2021-12-24T02:59:00Z</dcterms:created>
  <dcterms:modified xsi:type="dcterms:W3CDTF">2021-12-24T02:59:00Z</dcterms:modified>
</cp:coreProperties>
</file>